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5A3EC" w14:textId="77777777" w:rsidR="00985134" w:rsidRPr="0047079F" w:rsidRDefault="00985134" w:rsidP="00985134">
      <w:pPr>
        <w:tabs>
          <w:tab w:val="center" w:pos="4419"/>
        </w:tabs>
        <w:jc w:val="center"/>
        <w:rPr>
          <w:b/>
          <w:color w:val="002060"/>
          <w:sz w:val="28"/>
          <w:szCs w:val="28"/>
        </w:rPr>
      </w:pPr>
      <w:r w:rsidRPr="0047079F">
        <w:rPr>
          <w:b/>
          <w:color w:val="002060"/>
          <w:sz w:val="28"/>
          <w:szCs w:val="28"/>
        </w:rPr>
        <w:t xml:space="preserve">FICHA TÉCNICA </w:t>
      </w:r>
    </w:p>
    <w:p w14:paraId="592E6907" w14:textId="77777777" w:rsidR="00985134" w:rsidRPr="0047079F" w:rsidRDefault="00985134" w:rsidP="00985134">
      <w:pPr>
        <w:tabs>
          <w:tab w:val="center" w:pos="4419"/>
        </w:tabs>
        <w:jc w:val="center"/>
        <w:rPr>
          <w:b/>
          <w:color w:val="0000FF"/>
          <w:sz w:val="24"/>
        </w:rPr>
      </w:pPr>
      <w:r w:rsidRPr="0047079F">
        <w:rPr>
          <w:b/>
          <w:color w:val="0000FF"/>
          <w:sz w:val="24"/>
        </w:rPr>
        <w:t>CONFITURAS, JALEAS Y MERMELADAS, PURÉS Y PASTAS DE FRUTAS U OTROS FRUTOS, OBTENIDOS POR COCCIÓN, INCLUSO CON ADICIÓN DE AZÚCAR U OTRO EDULCORANTE</w:t>
      </w:r>
    </w:p>
    <w:p w14:paraId="648018A4" w14:textId="77777777" w:rsidR="00985134" w:rsidRDefault="00985134" w:rsidP="00985134">
      <w:pPr>
        <w:tabs>
          <w:tab w:val="center" w:pos="4419"/>
        </w:tabs>
        <w:jc w:val="center"/>
        <w:rPr>
          <w:b/>
          <w:color w:val="0000FF"/>
        </w:rPr>
      </w:pPr>
      <w:r w:rsidRPr="00CE4D49">
        <w:rPr>
          <w:b/>
          <w:color w:val="0000FF"/>
        </w:rPr>
        <w:t>(Partida arancelaria 2007)</w:t>
      </w:r>
    </w:p>
    <w:p w14:paraId="507AB798" w14:textId="77777777" w:rsidR="00F822B8" w:rsidRDefault="001E2CFC" w:rsidP="0099382C">
      <w:pPr>
        <w:tabs>
          <w:tab w:val="center" w:pos="4419"/>
        </w:tabs>
        <w:jc w:val="center"/>
        <w:rPr>
          <w:b/>
          <w:color w:val="002060"/>
          <w:sz w:val="28"/>
          <w:szCs w:val="28"/>
        </w:rPr>
      </w:pPr>
      <w:r>
        <w:rPr>
          <w:noProof/>
          <w:lang w:eastAsia="es-SV"/>
        </w:rPr>
        <w:drawing>
          <wp:anchor distT="0" distB="0" distL="114300" distR="114300" simplePos="0" relativeHeight="251697152" behindDoc="0" locked="0" layoutInCell="1" allowOverlap="1" wp14:anchorId="101999DE" wp14:editId="41308F4C">
            <wp:simplePos x="0" y="0"/>
            <wp:positionH relativeFrom="column">
              <wp:posOffset>3200400</wp:posOffset>
            </wp:positionH>
            <wp:positionV relativeFrom="paragraph">
              <wp:posOffset>271145</wp:posOffset>
            </wp:positionV>
            <wp:extent cx="2038350" cy="1247775"/>
            <wp:effectExtent l="0" t="0" r="0" b="0"/>
            <wp:wrapSquare wrapText="bothSides"/>
            <wp:docPr id="5" name="Imagen 5" descr="http://t3.gstatic.com/images?q=tbn:ANd9GcShOIXt3Ai8Zsp7wPZgBvn0lZ6rb8hU4dGE27A1tstDn3tT5dfP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ShOIXt3Ai8Zsp7wPZgBvn0lZ6rb8hU4dGE27A1tstDn3tT5dfPl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441">
        <w:rPr>
          <w:noProof/>
          <w:lang w:eastAsia="es-SV"/>
        </w:rPr>
        <w:drawing>
          <wp:anchor distT="0" distB="0" distL="114300" distR="114300" simplePos="0" relativeHeight="251696128" behindDoc="0" locked="0" layoutInCell="1" allowOverlap="1" wp14:anchorId="7EF6328B" wp14:editId="45FDF9D4">
            <wp:simplePos x="0" y="0"/>
            <wp:positionH relativeFrom="column">
              <wp:posOffset>758190</wp:posOffset>
            </wp:positionH>
            <wp:positionV relativeFrom="paragraph">
              <wp:posOffset>33020</wp:posOffset>
            </wp:positionV>
            <wp:extent cx="2457450" cy="1695450"/>
            <wp:effectExtent l="0" t="0" r="0" b="0"/>
            <wp:wrapSquare wrapText="bothSides"/>
            <wp:docPr id="3" name="Imagen 3" descr="http://t0.gstatic.com/images?q=tbn:ANd9GcQMHHjmkKmWUlrboaLhaamobgTbiuQ6KxkjxVN6db2FR57mJV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QMHHjmkKmWUlrboaLhaamobgTbiuQ6KxkjxVN6db2FR57mJV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E22880" w14:textId="77777777" w:rsidR="00F822B8" w:rsidRDefault="00F822B8" w:rsidP="0099382C">
      <w:pPr>
        <w:tabs>
          <w:tab w:val="center" w:pos="4419"/>
        </w:tabs>
        <w:jc w:val="center"/>
        <w:rPr>
          <w:b/>
          <w:color w:val="002060"/>
          <w:sz w:val="28"/>
          <w:szCs w:val="28"/>
        </w:rPr>
      </w:pPr>
    </w:p>
    <w:p w14:paraId="153867A8" w14:textId="77777777" w:rsidR="00921C7E" w:rsidRDefault="00921C7E" w:rsidP="00614134">
      <w:pPr>
        <w:tabs>
          <w:tab w:val="center" w:pos="4419"/>
        </w:tabs>
        <w:jc w:val="both"/>
        <w:rPr>
          <w:sz w:val="18"/>
          <w:szCs w:val="18"/>
        </w:rPr>
      </w:pPr>
    </w:p>
    <w:p w14:paraId="2FED5181" w14:textId="77777777" w:rsidR="00F503BD" w:rsidRDefault="00F503BD" w:rsidP="00614134">
      <w:pPr>
        <w:tabs>
          <w:tab w:val="center" w:pos="4419"/>
        </w:tabs>
        <w:jc w:val="both"/>
        <w:rPr>
          <w:sz w:val="18"/>
          <w:szCs w:val="18"/>
        </w:rPr>
      </w:pPr>
    </w:p>
    <w:p w14:paraId="3E5C818E" w14:textId="77777777" w:rsidR="008D3F1A" w:rsidRDefault="008D3F1A" w:rsidP="00BA4441">
      <w:pPr>
        <w:pStyle w:val="Prrafodelista"/>
        <w:tabs>
          <w:tab w:val="center" w:pos="4419"/>
        </w:tabs>
        <w:jc w:val="both"/>
        <w:rPr>
          <w:sz w:val="18"/>
          <w:szCs w:val="18"/>
        </w:rPr>
      </w:pPr>
    </w:p>
    <w:p w14:paraId="7DE2E732" w14:textId="77777777" w:rsidR="008D3F1A" w:rsidRDefault="008D3F1A" w:rsidP="00BA4441">
      <w:pPr>
        <w:pStyle w:val="Prrafodelista"/>
        <w:tabs>
          <w:tab w:val="center" w:pos="4419"/>
        </w:tabs>
        <w:jc w:val="both"/>
        <w:rPr>
          <w:sz w:val="18"/>
          <w:szCs w:val="18"/>
        </w:rPr>
      </w:pPr>
    </w:p>
    <w:p w14:paraId="04CC555D" w14:textId="77777777" w:rsidR="008D3F1A" w:rsidRDefault="008D3F1A" w:rsidP="00BA4441">
      <w:pPr>
        <w:pStyle w:val="Prrafodelista"/>
        <w:tabs>
          <w:tab w:val="center" w:pos="4419"/>
        </w:tabs>
        <w:jc w:val="both"/>
        <w:rPr>
          <w:sz w:val="18"/>
          <w:szCs w:val="18"/>
        </w:rPr>
      </w:pPr>
    </w:p>
    <w:p w14:paraId="2DF38F5A" w14:textId="77777777" w:rsidR="008D3F1A" w:rsidRDefault="008D3F1A" w:rsidP="00BA4441">
      <w:pPr>
        <w:pStyle w:val="Prrafodelista"/>
        <w:tabs>
          <w:tab w:val="center" w:pos="4419"/>
        </w:tabs>
        <w:jc w:val="both"/>
        <w:rPr>
          <w:sz w:val="18"/>
          <w:szCs w:val="18"/>
        </w:rPr>
      </w:pPr>
    </w:p>
    <w:p w14:paraId="68173A09" w14:textId="77777777" w:rsidR="00985134" w:rsidRPr="005C66F9" w:rsidRDefault="00985134" w:rsidP="00985134">
      <w:pPr>
        <w:pStyle w:val="Prrafodelista"/>
        <w:tabs>
          <w:tab w:val="center" w:pos="4419"/>
        </w:tabs>
        <w:ind w:left="0"/>
        <w:jc w:val="both"/>
        <w:rPr>
          <w:sz w:val="18"/>
          <w:szCs w:val="18"/>
        </w:rPr>
      </w:pPr>
      <w:r w:rsidRPr="006301B0">
        <w:rPr>
          <w:sz w:val="20"/>
          <w:szCs w:val="20"/>
        </w:rPr>
        <w:t xml:space="preserve">La presente ficha técnica contiene </w:t>
      </w:r>
      <w:r>
        <w:rPr>
          <w:sz w:val="20"/>
          <w:szCs w:val="20"/>
        </w:rPr>
        <w:t xml:space="preserve">los principales </w:t>
      </w:r>
      <w:r w:rsidRPr="006301B0">
        <w:rPr>
          <w:sz w:val="20"/>
          <w:szCs w:val="20"/>
        </w:rPr>
        <w:t>elementos del Acuerdo de Asociación entre C</w:t>
      </w:r>
      <w:r>
        <w:rPr>
          <w:sz w:val="20"/>
          <w:szCs w:val="20"/>
        </w:rPr>
        <w:t>entroamérica y la Unión Europea</w:t>
      </w:r>
      <w:r w:rsidRPr="006301B0">
        <w:rPr>
          <w:sz w:val="20"/>
          <w:szCs w:val="20"/>
        </w:rPr>
        <w:t xml:space="preserve"> (en adelante </w:t>
      </w:r>
      <w:r>
        <w:rPr>
          <w:sz w:val="20"/>
          <w:szCs w:val="20"/>
        </w:rPr>
        <w:t xml:space="preserve">el </w:t>
      </w:r>
      <w:r w:rsidRPr="006301B0">
        <w:rPr>
          <w:sz w:val="20"/>
          <w:szCs w:val="20"/>
        </w:rPr>
        <w:t>Ad</w:t>
      </w:r>
      <w:r>
        <w:rPr>
          <w:sz w:val="20"/>
          <w:szCs w:val="20"/>
        </w:rPr>
        <w:t>A</w:t>
      </w:r>
      <w:r w:rsidRPr="006301B0">
        <w:rPr>
          <w:sz w:val="20"/>
          <w:szCs w:val="20"/>
        </w:rPr>
        <w:t xml:space="preserve">) </w:t>
      </w:r>
      <w:r>
        <w:rPr>
          <w:sz w:val="20"/>
          <w:szCs w:val="20"/>
        </w:rPr>
        <w:t>sobre</w:t>
      </w:r>
      <w:r w:rsidRPr="006301B0">
        <w:rPr>
          <w:sz w:val="20"/>
          <w:szCs w:val="20"/>
        </w:rPr>
        <w:t xml:space="preserve"> </w:t>
      </w:r>
      <w:r>
        <w:rPr>
          <w:sz w:val="20"/>
          <w:szCs w:val="20"/>
        </w:rPr>
        <w:t xml:space="preserve">el </w:t>
      </w:r>
      <w:r w:rsidRPr="006301B0">
        <w:rPr>
          <w:b/>
          <w:sz w:val="20"/>
          <w:szCs w:val="20"/>
        </w:rPr>
        <w:t xml:space="preserve">Acceso </w:t>
      </w:r>
      <w:r>
        <w:rPr>
          <w:b/>
          <w:sz w:val="20"/>
          <w:szCs w:val="20"/>
        </w:rPr>
        <w:t>a</w:t>
      </w:r>
      <w:r w:rsidRPr="006301B0">
        <w:rPr>
          <w:b/>
          <w:sz w:val="20"/>
          <w:szCs w:val="20"/>
        </w:rPr>
        <w:t xml:space="preserve"> </w:t>
      </w:r>
      <w:r>
        <w:rPr>
          <w:b/>
          <w:sz w:val="20"/>
          <w:szCs w:val="20"/>
        </w:rPr>
        <w:t>m</w:t>
      </w:r>
      <w:r w:rsidRPr="006301B0">
        <w:rPr>
          <w:b/>
          <w:sz w:val="20"/>
          <w:szCs w:val="20"/>
        </w:rPr>
        <w:t>ercado</w:t>
      </w:r>
      <w:r>
        <w:rPr>
          <w:b/>
          <w:sz w:val="20"/>
          <w:szCs w:val="20"/>
        </w:rPr>
        <w:t>s</w:t>
      </w:r>
      <w:r w:rsidRPr="006301B0">
        <w:rPr>
          <w:b/>
          <w:sz w:val="20"/>
          <w:szCs w:val="20"/>
        </w:rPr>
        <w:t xml:space="preserve"> y </w:t>
      </w:r>
      <w:r>
        <w:rPr>
          <w:b/>
          <w:sz w:val="20"/>
          <w:szCs w:val="20"/>
        </w:rPr>
        <w:t xml:space="preserve">las </w:t>
      </w:r>
      <w:r w:rsidRPr="006301B0">
        <w:rPr>
          <w:b/>
          <w:sz w:val="20"/>
          <w:szCs w:val="20"/>
        </w:rPr>
        <w:t xml:space="preserve">Normas de </w:t>
      </w:r>
      <w:r>
        <w:rPr>
          <w:b/>
          <w:sz w:val="20"/>
          <w:szCs w:val="20"/>
        </w:rPr>
        <w:t>o</w:t>
      </w:r>
      <w:r w:rsidRPr="006301B0">
        <w:rPr>
          <w:b/>
          <w:sz w:val="20"/>
          <w:szCs w:val="20"/>
        </w:rPr>
        <w:t>rigen</w:t>
      </w:r>
      <w:r>
        <w:rPr>
          <w:b/>
          <w:sz w:val="20"/>
          <w:szCs w:val="20"/>
        </w:rPr>
        <w:t xml:space="preserve"> </w:t>
      </w:r>
      <w:r w:rsidRPr="00315F9B">
        <w:rPr>
          <w:sz w:val="20"/>
          <w:szCs w:val="20"/>
        </w:rPr>
        <w:t>aplicables</w:t>
      </w:r>
      <w:r>
        <w:rPr>
          <w:sz w:val="20"/>
          <w:szCs w:val="20"/>
        </w:rPr>
        <w:t xml:space="preserve"> a estos productos</w:t>
      </w:r>
      <w:r w:rsidRPr="006301B0">
        <w:rPr>
          <w:sz w:val="20"/>
          <w:szCs w:val="20"/>
        </w:rPr>
        <w:t>. Ambos temas</w:t>
      </w:r>
      <w:r>
        <w:rPr>
          <w:sz w:val="20"/>
          <w:szCs w:val="20"/>
        </w:rPr>
        <w:t>,</w:t>
      </w:r>
      <w:r w:rsidRPr="006301B0">
        <w:rPr>
          <w:sz w:val="20"/>
          <w:szCs w:val="20"/>
        </w:rPr>
        <w:t xml:space="preserve"> se encuentran interrelacionados dado que </w:t>
      </w:r>
      <w:r>
        <w:rPr>
          <w:sz w:val="20"/>
          <w:szCs w:val="20"/>
        </w:rPr>
        <w:t xml:space="preserve">para poder gozar de preferencias arancelarias en el mercado de destino, el producto debe ser originario, ya sea de Centroamérica o de la Unión Europea, o en su caso, aplicar las disposiciones que permitirán la acumulación de origen, entre otras </w:t>
      </w:r>
      <w:r w:rsidRPr="006301B0">
        <w:rPr>
          <w:sz w:val="20"/>
          <w:szCs w:val="20"/>
        </w:rPr>
        <w:t>flexibilidades de origen aplicables</w:t>
      </w:r>
      <w:r>
        <w:rPr>
          <w:sz w:val="20"/>
          <w:szCs w:val="20"/>
        </w:rPr>
        <w:t>.</w:t>
      </w:r>
      <w:r w:rsidRPr="00BA7A3D">
        <w:rPr>
          <w:sz w:val="20"/>
          <w:szCs w:val="20"/>
        </w:rPr>
        <w:t xml:space="preserve"> Así también,</w:t>
      </w:r>
      <w:r>
        <w:rPr>
          <w:sz w:val="20"/>
          <w:szCs w:val="20"/>
        </w:rPr>
        <w:t xml:space="preserve"> se incluye los vínculos que contienen la información actualizada y relacionada con los requisitos que establece la Unión Europea en cuanto a la aplicación de las </w:t>
      </w:r>
      <w:r w:rsidRPr="007B3B1E">
        <w:rPr>
          <w:b/>
          <w:sz w:val="20"/>
          <w:szCs w:val="20"/>
        </w:rPr>
        <w:t>medidas sanitarias, fitosanitarias, de obstáculos técnicos al comercio y de las medidas ambientales</w:t>
      </w:r>
      <w:r>
        <w:rPr>
          <w:sz w:val="20"/>
          <w:szCs w:val="20"/>
        </w:rPr>
        <w:t xml:space="preserve">. </w:t>
      </w:r>
      <w:r w:rsidRPr="005C66F9">
        <w:rPr>
          <w:b/>
          <w:color w:val="FFFFFF" w:themeColor="background1"/>
          <w:sz w:val="24"/>
          <w:szCs w:val="24"/>
        </w:rPr>
        <w:t>T</w:t>
      </w:r>
    </w:p>
    <w:p w14:paraId="5E1A56A4" w14:textId="77777777" w:rsidR="00985134" w:rsidRDefault="00985134" w:rsidP="00985134">
      <w:pPr>
        <w:pStyle w:val="Prrafodelista"/>
        <w:tabs>
          <w:tab w:val="center" w:pos="4419"/>
        </w:tabs>
        <w:jc w:val="both"/>
        <w:rPr>
          <w:sz w:val="18"/>
          <w:szCs w:val="18"/>
        </w:rPr>
      </w:pPr>
    </w:p>
    <w:p w14:paraId="337AB695" w14:textId="77777777" w:rsidR="00985134" w:rsidRDefault="00985134" w:rsidP="00985134">
      <w:pPr>
        <w:pStyle w:val="Prrafodelista"/>
        <w:ind w:left="0"/>
        <w:jc w:val="both"/>
        <w:rPr>
          <w:sz w:val="20"/>
          <w:szCs w:val="20"/>
        </w:rPr>
      </w:pPr>
      <w:r>
        <w:rPr>
          <w:sz w:val="20"/>
          <w:szCs w:val="20"/>
        </w:rPr>
        <w:t>Es relevante mencionar que el azúcar, incluida la orgánica, por ser un producto muy sensible para la Unión Europea tiene un tratamiento complejo debido a que incluye a otros productos con alto contenido de azúcar (PACA), Para ellos se acordó un otorgar libre comercio dentro un volumen determinado de productos, bajo la forma de un contingente arancelario. Entre los productos considerados por la Unión Europea como PACA se mencionan: dulces, algunos chocolates, hortalizas y frutas confitadas, jaleas, jugos de fruta con más del 30% de azúcar, preparaciones de café, esencias, entre otros. Más adelante se profundiza en el tratamiento preferencial de estos productos.</w:t>
      </w:r>
    </w:p>
    <w:p w14:paraId="05BB4647" w14:textId="77777777" w:rsidR="00985134" w:rsidRDefault="00985134" w:rsidP="00985134">
      <w:pPr>
        <w:pStyle w:val="Prrafodelista"/>
        <w:ind w:left="0"/>
        <w:jc w:val="both"/>
        <w:rPr>
          <w:sz w:val="20"/>
          <w:szCs w:val="20"/>
        </w:rPr>
      </w:pPr>
    </w:p>
    <w:p w14:paraId="7C83C497" w14:textId="65BB1F5E" w:rsidR="00985134" w:rsidRDefault="00985134" w:rsidP="00985134">
      <w:pPr>
        <w:pStyle w:val="Prrafodelista"/>
        <w:ind w:left="0"/>
        <w:jc w:val="both"/>
        <w:rPr>
          <w:sz w:val="20"/>
          <w:szCs w:val="20"/>
        </w:rPr>
      </w:pPr>
      <w:r>
        <w:rPr>
          <w:sz w:val="20"/>
          <w:szCs w:val="20"/>
        </w:rPr>
        <w:t xml:space="preserve">Por facilidad, en la presente ficha se explica lo relativo únicamente a </w:t>
      </w:r>
      <w:r w:rsidR="00B22B9F" w:rsidRPr="00B22B9F">
        <w:rPr>
          <w:i/>
          <w:color w:val="0000FF"/>
          <w:sz w:val="20"/>
          <w:szCs w:val="20"/>
        </w:rPr>
        <w:t>C</w:t>
      </w:r>
      <w:r w:rsidRPr="00B22B9F">
        <w:rPr>
          <w:i/>
          <w:color w:val="0000FF"/>
          <w:sz w:val="20"/>
          <w:szCs w:val="20"/>
        </w:rPr>
        <w:t>onfituras, jaleas y mermeladas, purés y pastas de frutas u otros frutos, obtenidos por cocción, incluso con adición de azúcar u otro edulcorante</w:t>
      </w:r>
      <w:r w:rsidRPr="00B22B9F">
        <w:rPr>
          <w:i/>
          <w:color w:val="17365D" w:themeColor="text2" w:themeShade="BF"/>
          <w:sz w:val="20"/>
          <w:szCs w:val="20"/>
        </w:rPr>
        <w:t xml:space="preserve"> </w:t>
      </w:r>
      <w:r>
        <w:rPr>
          <w:sz w:val="20"/>
          <w:szCs w:val="20"/>
        </w:rPr>
        <w:t>(2007); los demás productos los podrá consultar en otras fichas técnicas individuales.</w:t>
      </w:r>
    </w:p>
    <w:p w14:paraId="6619DAE6" w14:textId="77777777" w:rsidR="00985134" w:rsidRDefault="00985134" w:rsidP="00985134">
      <w:pPr>
        <w:pStyle w:val="Prrafodelista"/>
        <w:ind w:left="0"/>
        <w:jc w:val="both"/>
        <w:rPr>
          <w:sz w:val="20"/>
          <w:szCs w:val="20"/>
        </w:rPr>
      </w:pPr>
    </w:p>
    <w:p w14:paraId="6539A0F4" w14:textId="77777777" w:rsidR="0026745B" w:rsidRDefault="0026745B" w:rsidP="00BA4441">
      <w:pPr>
        <w:pStyle w:val="Prrafodelista"/>
        <w:tabs>
          <w:tab w:val="center" w:pos="4419"/>
        </w:tabs>
        <w:jc w:val="both"/>
        <w:rPr>
          <w:sz w:val="18"/>
          <w:szCs w:val="18"/>
        </w:rPr>
      </w:pPr>
    </w:p>
    <w:p w14:paraId="6EE092F2" w14:textId="77777777" w:rsidR="008D3F1A" w:rsidRPr="00BA4441" w:rsidRDefault="008D3F1A" w:rsidP="00BA4441">
      <w:pPr>
        <w:pStyle w:val="Prrafodelista"/>
        <w:tabs>
          <w:tab w:val="center" w:pos="4419"/>
        </w:tabs>
        <w:jc w:val="both"/>
        <w:rPr>
          <w:sz w:val="18"/>
          <w:szCs w:val="18"/>
        </w:rPr>
      </w:pPr>
    </w:p>
    <w:p w14:paraId="387233BE" w14:textId="77777777" w:rsidR="00614134" w:rsidRDefault="00614134" w:rsidP="000305A1">
      <w:pPr>
        <w:pStyle w:val="Prrafodelista"/>
        <w:numPr>
          <w:ilvl w:val="0"/>
          <w:numId w:val="10"/>
        </w:numPr>
        <w:shd w:val="clear" w:color="auto" w:fill="002060"/>
        <w:spacing w:after="0" w:line="240" w:lineRule="auto"/>
        <w:jc w:val="both"/>
        <w:rPr>
          <w:b/>
          <w:color w:val="FFFFFF" w:themeColor="background1"/>
          <w:sz w:val="24"/>
          <w:szCs w:val="24"/>
        </w:rPr>
      </w:pPr>
      <w:r w:rsidRPr="00E17DD1">
        <w:rPr>
          <w:b/>
          <w:color w:val="FFFFFF" w:themeColor="background1"/>
          <w:sz w:val="24"/>
          <w:szCs w:val="24"/>
        </w:rPr>
        <w:t>TRATO NACIONAL Y ACCESO DE LAS MERCANCIAS AL MERCADO</w:t>
      </w:r>
    </w:p>
    <w:p w14:paraId="1037D42C" w14:textId="77777777" w:rsidR="00614134" w:rsidRPr="00B114E3" w:rsidRDefault="00614134" w:rsidP="00614134">
      <w:pPr>
        <w:shd w:val="clear" w:color="auto" w:fill="002060"/>
        <w:spacing w:after="0" w:line="240" w:lineRule="auto"/>
        <w:jc w:val="both"/>
        <w:rPr>
          <w:b/>
          <w:color w:val="FFFFFF" w:themeColor="background1"/>
          <w:sz w:val="24"/>
          <w:szCs w:val="24"/>
        </w:rPr>
      </w:pPr>
    </w:p>
    <w:p w14:paraId="48D34EC9" w14:textId="395BAA7D" w:rsidR="00614134" w:rsidRPr="00516572" w:rsidRDefault="0047079F" w:rsidP="00614134">
      <w:pPr>
        <w:pStyle w:val="Prrafodelista"/>
        <w:spacing w:after="0" w:line="240" w:lineRule="auto"/>
        <w:jc w:val="both"/>
        <w:rPr>
          <w:b/>
          <w:color w:val="FF0000"/>
          <w:sz w:val="18"/>
          <w:szCs w:val="18"/>
        </w:rPr>
      </w:pPr>
      <w:r w:rsidRPr="0068696A">
        <w:rPr>
          <w:noProof/>
          <w:sz w:val="20"/>
          <w:szCs w:val="20"/>
          <w:lang w:eastAsia="es-SV"/>
        </w:rPr>
        <mc:AlternateContent>
          <mc:Choice Requires="wpg">
            <w:drawing>
              <wp:anchor distT="0" distB="0" distL="114300" distR="114300" simplePos="0" relativeHeight="251699200" behindDoc="0" locked="0" layoutInCell="1" allowOverlap="1" wp14:anchorId="3B661341" wp14:editId="0FF179BA">
                <wp:simplePos x="0" y="0"/>
                <wp:positionH relativeFrom="column">
                  <wp:posOffset>-34061</wp:posOffset>
                </wp:positionH>
                <wp:positionV relativeFrom="paragraph">
                  <wp:posOffset>64033</wp:posOffset>
                </wp:positionV>
                <wp:extent cx="5638800" cy="933908"/>
                <wp:effectExtent l="0" t="57150" r="19050" b="38100"/>
                <wp:wrapNone/>
                <wp:docPr id="6" name="6 Grupo"/>
                <wp:cNvGraphicFramePr/>
                <a:graphic xmlns:a="http://schemas.openxmlformats.org/drawingml/2006/main">
                  <a:graphicData uri="http://schemas.microsoft.com/office/word/2010/wordprocessingGroup">
                    <wpg:wgp>
                      <wpg:cNvGrpSpPr/>
                      <wpg:grpSpPr>
                        <a:xfrm>
                          <a:off x="0" y="0"/>
                          <a:ext cx="5638800" cy="933908"/>
                          <a:chOff x="0" y="0"/>
                          <a:chExt cx="5638800" cy="853758"/>
                        </a:xfrm>
                      </wpg:grpSpPr>
                      <wps:wsp>
                        <wps:cNvPr id="7" name="7 Rectángulo"/>
                        <wps:cNvSpPr/>
                        <wps:spPr>
                          <a:xfrm>
                            <a:off x="0" y="257175"/>
                            <a:ext cx="5638800" cy="247650"/>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7CE36479" w14:textId="77777777" w:rsidR="00985134" w:rsidRPr="000B7B95" w:rsidRDefault="00985134" w:rsidP="0068696A">
                              <w:pPr>
                                <w:jc w:val="center"/>
                                <w:rPr>
                                  <w:b/>
                                </w:rPr>
                              </w:pPr>
                              <w:r>
                                <w:rPr>
                                  <w:b/>
                                </w:rPr>
                                <w:t xml:space="preserve">          CLASIFICACIÓN ARANCELARIA Y DESCRIPCIÓN  DEL PRODUCTO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8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9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1CA6F8DB" w14:textId="77777777" w:rsidR="00985134" w:rsidRPr="00532FDC" w:rsidRDefault="00985134" w:rsidP="0068696A">
                              <w:pPr>
                                <w:jc w:val="center"/>
                                <w:rPr>
                                  <w:b/>
                                  <w:sz w:val="28"/>
                                  <w:szCs w:val="28"/>
                                </w:rPr>
                              </w:pPr>
                              <w:r>
                                <w:rPr>
                                  <w:b/>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10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11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B661341" id="6 Grupo" o:spid="_x0000_s1026" style="position:absolute;left:0;text-align:left;margin-left:-2.7pt;margin-top:5.05pt;width:444pt;height:73.55pt;z-index:251699200;mso-height-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">
                <v:rect id="7 Rectángulo" o:spid="_x0000_s1027" style="position:absolute;top:2571;width:56388;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lUcEA&#10;AADaAAAADwAAAGRycy9kb3ducmV2LnhtbESPT4vCMBTE78J+h/AWvGmqBy3VKK4geBHxDz0/mmdS&#10;bV5Kk9Xut98IC3scZuY3zHLdu0Y8qQu1ZwWTcQaCuPK6ZqPgetmNchAhImtsPJOCHwqwXn0Mllho&#10;/+ITPc/RiAThUKACG2NbSBkqSw7D2LfEybv5zmFMsjNSd/hKcNfIaZbNpMOa04LFlraWqsf52ynY&#10;xnte3sxkZy7WHOrjtMy/cqfU8LPfLEBE6uN/+K+91wrm8L6Sb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ZpVHBAAAA2gAAAA8AAAAAAAAAAAAAAAAAmAIAAGRycy9kb3du&#10;cmV2LnhtbFBLBQYAAAAABAAEAPUAAACGAwAAAAA=&#10;" fillcolor="#632523" strokecolor="#385d8a" strokeweight="2pt">
                  <v:textbox>
                    <w:txbxContent>
                      <w:p w14:paraId="7CE36479" w14:textId="77777777" w:rsidR="00985134" w:rsidRPr="000B7B95" w:rsidRDefault="00985134" w:rsidP="0068696A">
                        <w:pPr>
                          <w:jc w:val="center"/>
                          <w:rPr>
                            <w:b/>
                          </w:rPr>
                        </w:pPr>
                        <w:r>
                          <w:rPr>
                            <w:b/>
                          </w:rPr>
                          <w:t xml:space="preserve">          CLASIFICACIÓN ARANCELARIA Y DESCRIPCIÓN  DEL PRODUCTO</w:t>
                        </w:r>
                      </w:p>
                    </w:txbxContent>
                  </v:textbox>
                </v:rect>
                <v:roundrect id="8 Rectángulo redondeado" o:spid="_x0000_s1028"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2b1r8A&#10;AADaAAAADwAAAGRycy9kb3ducmV2LnhtbERPTYvCMBC9C/6HMII3m+hBlmoUEYU9KKxdL96GZmxL&#10;m0ltsrb66zeHhT0+3vd6O9hGPKnzlWMN80SBIM6dqbjQcP0+zj5A+IBssHFMGl7kYbsZj9aYGtfz&#10;hZ5ZKEQMYZ+ihjKENpXS5yVZ9IlriSN3d53FEGFXSNNhH8NtIxdKLaXFimNDiS3tS8rr7MdqcC1n&#10;9UKdbv3860GX97nm/qC0nk6G3QpEoCH8i//cn0ZD3BqvxBs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zZvWvwAAANoAAAAPAAAAAAAAAAAAAAAAAJgCAABkcnMvZG93bnJl&#10;di54bWxQSwUGAAAAAAQABAD1AAAAhAMAAAAA&#10;" fillcolor="windowText" strokecolor="window" strokeweight="3pt">
                  <v:shadow on="t" color="black" opacity="24903f" origin=",.5" offset="0,.55556mm"/>
                </v:roundrect>
                <v:roundrect id="9 Rectángulo redondeado" o:spid="_x0000_s1029"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YcQA&#10;AADaAAAADwAAAGRycy9kb3ducmV2LnhtbESPQWsCMRSE7wX/Q3hCL6Vm9aB1axQRRVE8dCt4fd08&#10;dxc3L0uS6uqvN0Khx2FmvmEms9bU4kLOV5YV9HsJCOLc6ooLBYfv1fsHCB+QNdaWScGNPMymnZcJ&#10;ptpe+YsuWShEhLBPUUEZQpNK6fOSDPqebYijd7LOYIjSFVI7vEa4qeUgSYbSYMVxocSGFiXl5+zX&#10;KNjnWdjq0W2zWC5dMr7v1u3bz1Gp1247/wQRqA3/4b/2RisYw/NKv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dfmHEAAAA2gAAAA8AAAAAAAAAAAAAAAAAmAIAAGRycy9k&#10;b3ducmV2LnhtbFBLBQYAAAAABAAEAPUAAACJAwAAAAA=&#10;" fillcolor="#c00000" strokecolor="#be4b48">
                  <v:shadow on="t" color="black" opacity="22937f" origin=",.5" offset="0,.63889mm"/>
                  <v:textbox>
                    <w:txbxContent>
                      <w:p w14:paraId="1CA6F8DB" w14:textId="77777777" w:rsidR="00985134" w:rsidRPr="00532FDC" w:rsidRDefault="00985134" w:rsidP="0068696A">
                        <w:pPr>
                          <w:jc w:val="center"/>
                          <w:rPr>
                            <w:b/>
                            <w:sz w:val="28"/>
                            <w:szCs w:val="28"/>
                          </w:rPr>
                        </w:pPr>
                        <w:r>
                          <w:rPr>
                            <w:b/>
                            <w:sz w:val="28"/>
                            <w:szCs w:val="28"/>
                          </w:rPr>
                          <w:t>A</w:t>
                        </w:r>
                      </w:p>
                    </w:txbxContent>
                  </v:textbox>
                </v:roundrect>
                <v:roundrect id="10 Rectángulo redondeado" o:spid="_x0000_s1030"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bDMMA&#10;AADbAAAADwAAAGRycy9kb3ducmV2LnhtbESPQWvCQBCF7wX/wzKCt7qpoJToKq2g6LEqgrcxOyah&#10;u7Mhu8bYX985FHqb4b1575vFqvdOddTGOrCBt3EGirgItubSwOm4eX0HFROyRReYDDwpwmo5eFlg&#10;bsODv6g7pFJJCMccDVQpNbnWsajIYxyHhli0W2g9JlnbUtsWHxLunZ5k2Ux7rFkaKmxoXVHxfbh7&#10;A/s6XLbX47S7nbWb/HxeN5c0c8aMhv3HHFSiPv2b/653V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AbDMMAAADbAAAADwAAAAAAAAAAAAAAAACYAgAAZHJzL2Rv&#10;d25yZXYueG1sUEsFBgAAAAAEAAQA9QAAAIgDAAAAAA==&#10;" fillcolor="#ffc000" stroked="f">
                  <v:shadow on="t" color="black" opacity="22937f" origin=",.5" offset="0,.63889mm"/>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11 Flecha a la derecha con bandas" o:spid="_x0000_s1031"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3eBL8A&#10;AADbAAAADwAAAGRycy9kb3ducmV2LnhtbERPzYrCMBC+L/gOYQQvi6bqVqQaRXSFvWnVBxiasS02&#10;k5JE7b69ERb2Nh/f7yzXnWnEg5yvLSsYjxIQxIXVNZcKLuf9cA7CB2SNjWVS8Ese1qvexxIzbZ+c&#10;0+MUShFD2GeooAqhzaT0RUUG/ci2xJG7WmcwROhKqR0+Y7hp5CRJZtJgzbGhwpa2FRW3090oOB48&#10;5i6n70D59PolP9PzYZcqNeh3mwWIQF34F/+5f3ScP4b3L/E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bd4EvwAAANsAAAAPAAAAAAAAAAAAAAAAAJgCAABkcnMvZG93bnJl&#10;di54bWxQSwUGAAAAAAQABAD1AAAAhAMAAAAA&#10;" adj="12537" fillcolor="windowText" strokecolor="window" strokeweight="2pt"/>
              </v:group>
            </w:pict>
          </mc:Fallback>
        </mc:AlternateContent>
      </w:r>
    </w:p>
    <w:p w14:paraId="6D8254B3" w14:textId="197BB1AB" w:rsidR="0068696A" w:rsidRDefault="0068696A" w:rsidP="0068696A">
      <w:pPr>
        <w:pStyle w:val="Prrafodelista"/>
        <w:ind w:left="360"/>
        <w:jc w:val="both"/>
        <w:rPr>
          <w:b/>
          <w:color w:val="002060"/>
          <w:sz w:val="20"/>
          <w:szCs w:val="20"/>
        </w:rPr>
      </w:pPr>
    </w:p>
    <w:p w14:paraId="3BF85582" w14:textId="77777777" w:rsidR="0068696A" w:rsidRDefault="0068696A" w:rsidP="0068696A">
      <w:pPr>
        <w:pStyle w:val="Prrafodelista"/>
        <w:ind w:left="360"/>
        <w:jc w:val="both"/>
        <w:rPr>
          <w:b/>
          <w:color w:val="002060"/>
          <w:sz w:val="20"/>
          <w:szCs w:val="20"/>
        </w:rPr>
      </w:pPr>
    </w:p>
    <w:p w14:paraId="40F52715" w14:textId="77777777" w:rsidR="0068696A" w:rsidRDefault="0068696A" w:rsidP="0068696A">
      <w:pPr>
        <w:pStyle w:val="Prrafodelista"/>
        <w:ind w:left="360"/>
        <w:jc w:val="both"/>
        <w:rPr>
          <w:b/>
          <w:color w:val="002060"/>
          <w:sz w:val="20"/>
          <w:szCs w:val="20"/>
        </w:rPr>
      </w:pPr>
    </w:p>
    <w:p w14:paraId="17E915B7" w14:textId="77777777" w:rsidR="0068696A" w:rsidRDefault="0068696A" w:rsidP="0068696A">
      <w:pPr>
        <w:pStyle w:val="Prrafodelista"/>
        <w:ind w:left="360"/>
        <w:jc w:val="both"/>
        <w:rPr>
          <w:b/>
          <w:color w:val="002060"/>
          <w:sz w:val="20"/>
          <w:szCs w:val="20"/>
        </w:rPr>
      </w:pPr>
    </w:p>
    <w:p w14:paraId="63F2D316" w14:textId="77777777" w:rsidR="00614134" w:rsidRDefault="00614134" w:rsidP="0068696A">
      <w:pPr>
        <w:pStyle w:val="Prrafodelista"/>
        <w:ind w:left="360"/>
        <w:jc w:val="both"/>
        <w:rPr>
          <w:b/>
          <w:color w:val="002060"/>
          <w:sz w:val="20"/>
          <w:szCs w:val="20"/>
        </w:rPr>
      </w:pPr>
    </w:p>
    <w:p w14:paraId="04A72162" w14:textId="77777777" w:rsidR="00985134" w:rsidRDefault="00985134" w:rsidP="00985134">
      <w:pPr>
        <w:pStyle w:val="Prrafodelista"/>
        <w:ind w:left="0"/>
        <w:jc w:val="both"/>
        <w:rPr>
          <w:sz w:val="20"/>
          <w:szCs w:val="20"/>
        </w:rPr>
      </w:pPr>
      <w:r w:rsidRPr="00A30A89">
        <w:rPr>
          <w:sz w:val="20"/>
          <w:szCs w:val="20"/>
        </w:rPr>
        <w:t>Para facilitar el intercambio comercial de los productos</w:t>
      </w:r>
      <w:r>
        <w:rPr>
          <w:sz w:val="20"/>
          <w:szCs w:val="20"/>
        </w:rPr>
        <w:t xml:space="preserve">, éstos se identifican por medio de códigos arancelarios internacionales (los primeros 6 dígitos) que se ajustan conforme al desglose que realizan los países para llevarlos a 8 o más dígitos. Para el caso de nuestras exportaciones hacia la Unión Europea, se debe reconocer los códigos </w:t>
      </w:r>
      <w:r w:rsidRPr="0026745B">
        <w:rPr>
          <w:sz w:val="20"/>
          <w:szCs w:val="20"/>
        </w:rPr>
        <w:t>europeos</w:t>
      </w:r>
      <w:r>
        <w:rPr>
          <w:sz w:val="20"/>
          <w:szCs w:val="20"/>
        </w:rPr>
        <w:t xml:space="preserve"> de su </w:t>
      </w:r>
      <w:r w:rsidRPr="009B3D9D">
        <w:rPr>
          <w:i/>
          <w:sz w:val="20"/>
          <w:szCs w:val="20"/>
        </w:rPr>
        <w:t>Nomenclatura Combinada</w:t>
      </w:r>
      <w:r>
        <w:rPr>
          <w:sz w:val="20"/>
          <w:szCs w:val="20"/>
        </w:rPr>
        <w:t xml:space="preserve"> </w:t>
      </w:r>
      <w:r w:rsidRPr="00F31D28">
        <w:rPr>
          <w:sz w:val="20"/>
          <w:szCs w:val="20"/>
        </w:rPr>
        <w:t>(</w:t>
      </w:r>
      <w:r w:rsidRPr="00F31D28">
        <w:rPr>
          <w:rFonts w:eastAsia="Batang" w:cstheme="minorHAnsi"/>
          <w:noProof/>
          <w:sz w:val="18"/>
          <w:szCs w:val="18"/>
          <w:lang w:val="es-ES" w:eastAsia="zh-CN"/>
        </w:rPr>
        <w:t>NC 2007</w:t>
      </w:r>
      <w:r w:rsidRPr="00795FAB">
        <w:rPr>
          <w:rFonts w:eastAsia="Batang" w:cstheme="minorHAnsi"/>
          <w:noProof/>
          <w:sz w:val="20"/>
          <w:szCs w:val="18"/>
          <w:lang w:val="es-ES" w:eastAsia="zh-CN"/>
        </w:rPr>
        <w:t>, tal como aparece en el AdA</w:t>
      </w:r>
      <w:r w:rsidRPr="00F31D28">
        <w:rPr>
          <w:rFonts w:eastAsia="Batang" w:cstheme="minorHAnsi"/>
          <w:noProof/>
          <w:sz w:val="18"/>
          <w:szCs w:val="18"/>
          <w:lang w:val="es-ES" w:eastAsia="zh-CN"/>
        </w:rPr>
        <w:t>)</w:t>
      </w:r>
      <w:r>
        <w:rPr>
          <w:rFonts w:eastAsia="Batang" w:cstheme="minorHAnsi"/>
          <w:b/>
          <w:noProof/>
          <w:sz w:val="18"/>
          <w:szCs w:val="18"/>
          <w:lang w:val="es-ES" w:eastAsia="zh-CN"/>
        </w:rPr>
        <w:t xml:space="preserve"> </w:t>
      </w:r>
      <w:r>
        <w:rPr>
          <w:sz w:val="20"/>
          <w:szCs w:val="20"/>
        </w:rPr>
        <w:t xml:space="preserve">como siguen. </w:t>
      </w:r>
    </w:p>
    <w:p w14:paraId="1AB861CE" w14:textId="77777777" w:rsidR="00985134" w:rsidRDefault="00985134" w:rsidP="00985134">
      <w:pPr>
        <w:pStyle w:val="Prrafodelista"/>
        <w:ind w:left="0"/>
        <w:jc w:val="both"/>
        <w:rPr>
          <w:sz w:val="20"/>
          <w:szCs w:val="20"/>
        </w:rPr>
      </w:pPr>
    </w:p>
    <w:p w14:paraId="6CEDA140" w14:textId="77777777" w:rsidR="00985134" w:rsidRDefault="00985134" w:rsidP="00985134">
      <w:pPr>
        <w:pStyle w:val="Prrafodelista"/>
        <w:jc w:val="center"/>
        <w:rPr>
          <w:rFonts w:eastAsia="Batang" w:cstheme="minorHAnsi"/>
          <w:b/>
          <w:noProof/>
          <w:sz w:val="20"/>
          <w:szCs w:val="20"/>
          <w:lang w:val="es-ES" w:eastAsia="zh-CN"/>
        </w:rPr>
      </w:pPr>
      <w:r w:rsidRPr="00752CBB">
        <w:rPr>
          <w:b/>
          <w:sz w:val="20"/>
          <w:szCs w:val="20"/>
        </w:rPr>
        <w:t xml:space="preserve">Cuadro 1. Códigos arancelarios para </w:t>
      </w:r>
      <w:r w:rsidRPr="00752CBB">
        <w:rPr>
          <w:rFonts w:eastAsia="Batang" w:cstheme="minorHAnsi"/>
          <w:b/>
          <w:noProof/>
          <w:sz w:val="20"/>
          <w:szCs w:val="20"/>
          <w:lang w:val="es-ES" w:eastAsia="zh-CN"/>
        </w:rPr>
        <w:t>Confituras, jaleas y mermeladas, purés y pastas de frutas u otros frutos, obtenidos por cocción, incluso con adición de azúcar u otro edulcorante</w:t>
      </w:r>
    </w:p>
    <w:tbl>
      <w:tblPr>
        <w:tblW w:w="4618" w:type="pct"/>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2"/>
        <w:gridCol w:w="7022"/>
      </w:tblGrid>
      <w:tr w:rsidR="003F5B0A" w:rsidRPr="00BC6FB3" w14:paraId="0381E5C2" w14:textId="77777777" w:rsidTr="00B22B9F">
        <w:trPr>
          <w:trHeight w:val="225"/>
          <w:tblHeader/>
        </w:trPr>
        <w:tc>
          <w:tcPr>
            <w:tcW w:w="694" w:type="pct"/>
            <w:shd w:val="clear" w:color="auto" w:fill="D99594" w:themeFill="accent2" w:themeFillTint="99"/>
          </w:tcPr>
          <w:p w14:paraId="3A54E0E3" w14:textId="77777777" w:rsidR="003F5B0A" w:rsidRPr="00BC6FB3" w:rsidRDefault="003F5B0A" w:rsidP="009F3B25">
            <w:pPr>
              <w:widowControl w:val="0"/>
              <w:spacing w:before="60" w:after="60" w:line="240" w:lineRule="auto"/>
              <w:rPr>
                <w:rFonts w:eastAsia="Batang" w:cstheme="minorHAnsi"/>
                <w:b/>
                <w:noProof/>
                <w:sz w:val="18"/>
                <w:szCs w:val="18"/>
                <w:lang w:val="es-ES" w:eastAsia="zh-CN"/>
              </w:rPr>
            </w:pPr>
            <w:r w:rsidRPr="00BC6FB3">
              <w:rPr>
                <w:rFonts w:eastAsia="Batang" w:cstheme="minorHAnsi"/>
                <w:b/>
                <w:noProof/>
                <w:sz w:val="18"/>
                <w:szCs w:val="18"/>
                <w:lang w:val="es-ES" w:eastAsia="zh-CN"/>
              </w:rPr>
              <w:t>20</w:t>
            </w:r>
          </w:p>
        </w:tc>
        <w:tc>
          <w:tcPr>
            <w:tcW w:w="4306" w:type="pct"/>
            <w:shd w:val="clear" w:color="auto" w:fill="D99594" w:themeFill="accent2" w:themeFillTint="99"/>
          </w:tcPr>
          <w:p w14:paraId="65442D12" w14:textId="120D23BE" w:rsidR="003F5B0A" w:rsidRPr="00BC6FB3" w:rsidRDefault="003F5B0A" w:rsidP="009F3B25">
            <w:pPr>
              <w:widowControl w:val="0"/>
              <w:spacing w:before="60" w:after="60" w:line="240" w:lineRule="auto"/>
              <w:rPr>
                <w:rFonts w:eastAsia="Batang" w:cstheme="minorHAnsi"/>
                <w:b/>
                <w:noProof/>
                <w:sz w:val="18"/>
                <w:szCs w:val="18"/>
                <w:lang w:val="es-ES" w:eastAsia="zh-CN"/>
              </w:rPr>
            </w:pPr>
            <w:r w:rsidRPr="00BC6FB3">
              <w:rPr>
                <w:b/>
                <w:sz w:val="18"/>
                <w:szCs w:val="18"/>
              </w:rPr>
              <w:t>CAPÍTULO 20 - PREPARACIONES DE HORTALIZAS, FRUTAS U OTROS FRUTOS O DEMÁS PARTES DE PLANTAS</w:t>
            </w:r>
          </w:p>
        </w:tc>
      </w:tr>
      <w:tr w:rsidR="003F5B0A" w:rsidRPr="00BC6FB3" w14:paraId="0E5B0F83" w14:textId="77777777" w:rsidTr="00B22B9F">
        <w:trPr>
          <w:trHeight w:val="472"/>
        </w:trPr>
        <w:tc>
          <w:tcPr>
            <w:tcW w:w="694" w:type="pct"/>
            <w:shd w:val="clear" w:color="auto" w:fill="F2DBDB" w:themeFill="accent2" w:themeFillTint="33"/>
          </w:tcPr>
          <w:p w14:paraId="2957EB44" w14:textId="77777777" w:rsidR="003F5B0A" w:rsidRPr="00985134" w:rsidRDefault="003F5B0A" w:rsidP="009F3B25">
            <w:pPr>
              <w:widowControl w:val="0"/>
              <w:spacing w:before="60" w:after="60" w:line="240" w:lineRule="auto"/>
              <w:rPr>
                <w:rFonts w:eastAsia="Batang" w:cstheme="minorHAnsi"/>
                <w:b/>
                <w:noProof/>
                <w:sz w:val="18"/>
                <w:szCs w:val="18"/>
                <w:lang w:val="es-ES" w:eastAsia="zh-CN"/>
              </w:rPr>
            </w:pPr>
            <w:r w:rsidRPr="00985134">
              <w:rPr>
                <w:rFonts w:eastAsia="Batang" w:cstheme="minorHAnsi"/>
                <w:b/>
                <w:noProof/>
                <w:sz w:val="18"/>
                <w:szCs w:val="18"/>
                <w:lang w:val="es-ES" w:eastAsia="zh-CN"/>
              </w:rPr>
              <w:t>2007</w:t>
            </w:r>
          </w:p>
        </w:tc>
        <w:tc>
          <w:tcPr>
            <w:tcW w:w="4306" w:type="pct"/>
            <w:shd w:val="clear" w:color="auto" w:fill="F2DBDB" w:themeFill="accent2" w:themeFillTint="33"/>
          </w:tcPr>
          <w:p w14:paraId="2CE9547D" w14:textId="77777777" w:rsidR="003F5B0A" w:rsidRPr="00985134" w:rsidRDefault="003F5B0A" w:rsidP="009F3B25">
            <w:pPr>
              <w:widowControl w:val="0"/>
              <w:spacing w:before="60" w:after="60" w:line="240" w:lineRule="auto"/>
              <w:rPr>
                <w:rFonts w:eastAsia="Batang" w:cstheme="minorHAnsi"/>
                <w:b/>
                <w:noProof/>
                <w:sz w:val="18"/>
                <w:szCs w:val="18"/>
                <w:lang w:val="es-ES" w:eastAsia="zh-CN"/>
              </w:rPr>
            </w:pPr>
            <w:r w:rsidRPr="00985134">
              <w:rPr>
                <w:rFonts w:eastAsia="Batang" w:cstheme="minorHAnsi"/>
                <w:b/>
                <w:noProof/>
                <w:sz w:val="18"/>
                <w:szCs w:val="18"/>
                <w:lang w:val="es-ES" w:eastAsia="zh-CN"/>
              </w:rPr>
              <w:t>Confituras, jaleas y mermeladas, purés y pastas de frutas u otros frutos, obtenidos por cocción, incluso con adición de azúcar u otro edulcorante:</w:t>
            </w:r>
          </w:p>
        </w:tc>
      </w:tr>
      <w:tr w:rsidR="003F5B0A" w:rsidRPr="00BC6FB3" w14:paraId="6CADFF7D" w14:textId="77777777" w:rsidTr="00B22B9F">
        <w:trPr>
          <w:trHeight w:val="225"/>
        </w:trPr>
        <w:tc>
          <w:tcPr>
            <w:tcW w:w="694" w:type="pct"/>
            <w:shd w:val="clear" w:color="auto" w:fill="F2DBDB" w:themeFill="accent2" w:themeFillTint="33"/>
          </w:tcPr>
          <w:p w14:paraId="566ECEBC"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2007 10</w:t>
            </w:r>
          </w:p>
        </w:tc>
        <w:tc>
          <w:tcPr>
            <w:tcW w:w="4306" w:type="pct"/>
            <w:shd w:val="clear" w:color="auto" w:fill="F2DBDB" w:themeFill="accent2" w:themeFillTint="33"/>
          </w:tcPr>
          <w:p w14:paraId="73FDDA56"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 Preparaciones homogeneizadas:</w:t>
            </w:r>
          </w:p>
        </w:tc>
      </w:tr>
      <w:tr w:rsidR="003F5B0A" w:rsidRPr="00BC6FB3" w14:paraId="11829F12" w14:textId="77777777" w:rsidTr="00B22B9F">
        <w:trPr>
          <w:trHeight w:val="214"/>
        </w:trPr>
        <w:tc>
          <w:tcPr>
            <w:tcW w:w="694" w:type="pct"/>
            <w:shd w:val="clear" w:color="auto" w:fill="F2DBDB" w:themeFill="accent2" w:themeFillTint="33"/>
          </w:tcPr>
          <w:p w14:paraId="6A2F4E20" w14:textId="5F152AF3"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2007</w:t>
            </w:r>
            <w:r w:rsidR="001405B4">
              <w:rPr>
                <w:rFonts w:eastAsia="Batang" w:cstheme="minorHAnsi"/>
                <w:noProof/>
                <w:sz w:val="18"/>
                <w:szCs w:val="18"/>
                <w:lang w:val="es-ES" w:eastAsia="zh-CN"/>
              </w:rPr>
              <w:t xml:space="preserve"> </w:t>
            </w:r>
            <w:r w:rsidRPr="00985134">
              <w:rPr>
                <w:rFonts w:eastAsia="Batang" w:cstheme="minorHAnsi"/>
                <w:noProof/>
                <w:sz w:val="18"/>
                <w:szCs w:val="18"/>
                <w:lang w:val="es-ES" w:eastAsia="zh-CN"/>
              </w:rPr>
              <w:t>10 10</w:t>
            </w:r>
          </w:p>
        </w:tc>
        <w:tc>
          <w:tcPr>
            <w:tcW w:w="4306" w:type="pct"/>
            <w:shd w:val="clear" w:color="auto" w:fill="F2DBDB" w:themeFill="accent2" w:themeFillTint="33"/>
          </w:tcPr>
          <w:p w14:paraId="33D51B3C"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 Con un contenido de azúcares superior al 13 % en peso</w:t>
            </w:r>
          </w:p>
        </w:tc>
      </w:tr>
      <w:tr w:rsidR="003F5B0A" w:rsidRPr="00BC6FB3" w14:paraId="6F27304D" w14:textId="77777777" w:rsidTr="00B22B9F">
        <w:trPr>
          <w:trHeight w:val="225"/>
        </w:trPr>
        <w:tc>
          <w:tcPr>
            <w:tcW w:w="694" w:type="pct"/>
            <w:shd w:val="clear" w:color="auto" w:fill="F2DBDB" w:themeFill="accent2" w:themeFillTint="33"/>
          </w:tcPr>
          <w:p w14:paraId="5B1D39F3"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 </w:t>
            </w:r>
          </w:p>
        </w:tc>
        <w:tc>
          <w:tcPr>
            <w:tcW w:w="4306" w:type="pct"/>
            <w:shd w:val="clear" w:color="auto" w:fill="F2DBDB" w:themeFill="accent2" w:themeFillTint="33"/>
          </w:tcPr>
          <w:p w14:paraId="0B44F2E7"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 Las demás:</w:t>
            </w:r>
          </w:p>
        </w:tc>
      </w:tr>
      <w:tr w:rsidR="003F5B0A" w:rsidRPr="00BC6FB3" w14:paraId="707EAE4D" w14:textId="77777777" w:rsidTr="00B22B9F">
        <w:trPr>
          <w:trHeight w:val="225"/>
        </w:trPr>
        <w:tc>
          <w:tcPr>
            <w:tcW w:w="694" w:type="pct"/>
            <w:shd w:val="clear" w:color="auto" w:fill="F2DBDB" w:themeFill="accent2" w:themeFillTint="33"/>
          </w:tcPr>
          <w:p w14:paraId="4D74F681" w14:textId="35B0D04A"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2007</w:t>
            </w:r>
            <w:r w:rsidR="001405B4">
              <w:rPr>
                <w:rFonts w:eastAsia="Batang" w:cstheme="minorHAnsi"/>
                <w:noProof/>
                <w:sz w:val="18"/>
                <w:szCs w:val="18"/>
                <w:lang w:val="es-ES" w:eastAsia="zh-CN"/>
              </w:rPr>
              <w:t xml:space="preserve"> </w:t>
            </w:r>
            <w:r w:rsidRPr="00985134">
              <w:rPr>
                <w:rFonts w:eastAsia="Batang" w:cstheme="minorHAnsi"/>
                <w:noProof/>
                <w:sz w:val="18"/>
                <w:szCs w:val="18"/>
                <w:lang w:val="es-ES" w:eastAsia="zh-CN"/>
              </w:rPr>
              <w:t>10 91</w:t>
            </w:r>
          </w:p>
        </w:tc>
        <w:tc>
          <w:tcPr>
            <w:tcW w:w="4306" w:type="pct"/>
            <w:shd w:val="clear" w:color="auto" w:fill="F2DBDB" w:themeFill="accent2" w:themeFillTint="33"/>
          </w:tcPr>
          <w:p w14:paraId="1B218882"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 De frutos tropicales</w:t>
            </w:r>
          </w:p>
        </w:tc>
      </w:tr>
      <w:tr w:rsidR="003F5B0A" w:rsidRPr="00BC6FB3" w14:paraId="23A85CDC" w14:textId="77777777" w:rsidTr="00B22B9F">
        <w:trPr>
          <w:trHeight w:val="225"/>
        </w:trPr>
        <w:tc>
          <w:tcPr>
            <w:tcW w:w="694" w:type="pct"/>
            <w:shd w:val="clear" w:color="auto" w:fill="F2DBDB" w:themeFill="accent2" w:themeFillTint="33"/>
          </w:tcPr>
          <w:p w14:paraId="46F1C053" w14:textId="5B336E23"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2007</w:t>
            </w:r>
            <w:r w:rsidR="001405B4">
              <w:rPr>
                <w:rFonts w:eastAsia="Batang" w:cstheme="minorHAnsi"/>
                <w:noProof/>
                <w:sz w:val="18"/>
                <w:szCs w:val="18"/>
                <w:lang w:val="es-ES" w:eastAsia="zh-CN"/>
              </w:rPr>
              <w:t xml:space="preserve"> </w:t>
            </w:r>
            <w:r w:rsidRPr="00985134">
              <w:rPr>
                <w:rFonts w:eastAsia="Batang" w:cstheme="minorHAnsi"/>
                <w:noProof/>
                <w:sz w:val="18"/>
                <w:szCs w:val="18"/>
                <w:lang w:val="es-ES" w:eastAsia="zh-CN"/>
              </w:rPr>
              <w:t>10 99</w:t>
            </w:r>
          </w:p>
        </w:tc>
        <w:tc>
          <w:tcPr>
            <w:tcW w:w="4306" w:type="pct"/>
            <w:shd w:val="clear" w:color="auto" w:fill="F2DBDB" w:themeFill="accent2" w:themeFillTint="33"/>
          </w:tcPr>
          <w:p w14:paraId="436C0FD6"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 Las demás</w:t>
            </w:r>
          </w:p>
        </w:tc>
      </w:tr>
      <w:tr w:rsidR="003F5B0A" w:rsidRPr="00BC6FB3" w14:paraId="374F47D9" w14:textId="77777777" w:rsidTr="00B22B9F">
        <w:trPr>
          <w:trHeight w:val="225"/>
        </w:trPr>
        <w:tc>
          <w:tcPr>
            <w:tcW w:w="694" w:type="pct"/>
            <w:shd w:val="clear" w:color="auto" w:fill="F2DBDB" w:themeFill="accent2" w:themeFillTint="33"/>
          </w:tcPr>
          <w:p w14:paraId="0CFF2EC7"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 </w:t>
            </w:r>
          </w:p>
        </w:tc>
        <w:tc>
          <w:tcPr>
            <w:tcW w:w="4306" w:type="pct"/>
            <w:shd w:val="clear" w:color="auto" w:fill="F2DBDB" w:themeFill="accent2" w:themeFillTint="33"/>
          </w:tcPr>
          <w:p w14:paraId="34B24D61"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 Los demás:</w:t>
            </w:r>
          </w:p>
        </w:tc>
      </w:tr>
      <w:tr w:rsidR="003F5B0A" w:rsidRPr="00BC6FB3" w14:paraId="44A91152" w14:textId="77777777" w:rsidTr="00B22B9F">
        <w:trPr>
          <w:trHeight w:val="225"/>
        </w:trPr>
        <w:tc>
          <w:tcPr>
            <w:tcW w:w="694" w:type="pct"/>
            <w:shd w:val="clear" w:color="auto" w:fill="F2DBDB" w:themeFill="accent2" w:themeFillTint="33"/>
          </w:tcPr>
          <w:p w14:paraId="77841FDA"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2007 91</w:t>
            </w:r>
          </w:p>
        </w:tc>
        <w:tc>
          <w:tcPr>
            <w:tcW w:w="4306" w:type="pct"/>
            <w:shd w:val="clear" w:color="auto" w:fill="F2DBDB" w:themeFill="accent2" w:themeFillTint="33"/>
          </w:tcPr>
          <w:p w14:paraId="22C6EE1A"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 De agrios (cítricos):</w:t>
            </w:r>
          </w:p>
        </w:tc>
      </w:tr>
      <w:tr w:rsidR="003F5B0A" w:rsidRPr="00BC6FB3" w14:paraId="0730ECB4" w14:textId="77777777" w:rsidTr="00B22B9F">
        <w:trPr>
          <w:trHeight w:val="252"/>
        </w:trPr>
        <w:tc>
          <w:tcPr>
            <w:tcW w:w="694" w:type="pct"/>
            <w:shd w:val="clear" w:color="auto" w:fill="F2DBDB" w:themeFill="accent2" w:themeFillTint="33"/>
          </w:tcPr>
          <w:p w14:paraId="250A4145" w14:textId="1F677144"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2007</w:t>
            </w:r>
            <w:r w:rsidR="00AC787A" w:rsidRPr="00985134">
              <w:rPr>
                <w:rFonts w:eastAsia="Batang" w:cstheme="minorHAnsi"/>
                <w:noProof/>
                <w:sz w:val="18"/>
                <w:szCs w:val="18"/>
                <w:lang w:val="es-ES" w:eastAsia="zh-CN"/>
              </w:rPr>
              <w:t xml:space="preserve"> </w:t>
            </w:r>
            <w:r w:rsidRPr="00985134">
              <w:rPr>
                <w:rFonts w:eastAsia="Batang" w:cstheme="minorHAnsi"/>
                <w:noProof/>
                <w:sz w:val="18"/>
                <w:szCs w:val="18"/>
                <w:lang w:val="es-ES" w:eastAsia="zh-CN"/>
              </w:rPr>
              <w:t>91 10</w:t>
            </w:r>
          </w:p>
        </w:tc>
        <w:tc>
          <w:tcPr>
            <w:tcW w:w="4306" w:type="pct"/>
            <w:shd w:val="clear" w:color="auto" w:fill="F2DBDB" w:themeFill="accent2" w:themeFillTint="33"/>
          </w:tcPr>
          <w:p w14:paraId="1576BCAD"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 Con un contenido de azúcares superior al 30 % en peso</w:t>
            </w:r>
          </w:p>
        </w:tc>
      </w:tr>
      <w:tr w:rsidR="003F5B0A" w:rsidRPr="00BC6FB3" w14:paraId="6FA94262" w14:textId="77777777" w:rsidTr="00B22B9F">
        <w:trPr>
          <w:trHeight w:val="253"/>
        </w:trPr>
        <w:tc>
          <w:tcPr>
            <w:tcW w:w="694" w:type="pct"/>
            <w:shd w:val="clear" w:color="auto" w:fill="F2DBDB" w:themeFill="accent2" w:themeFillTint="33"/>
          </w:tcPr>
          <w:p w14:paraId="7AF55D2D" w14:textId="0064358F"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2007</w:t>
            </w:r>
            <w:r w:rsidR="00AC787A">
              <w:rPr>
                <w:rFonts w:eastAsia="Batang" w:cstheme="minorHAnsi"/>
                <w:noProof/>
                <w:sz w:val="18"/>
                <w:szCs w:val="18"/>
                <w:lang w:val="es-ES" w:eastAsia="zh-CN"/>
              </w:rPr>
              <w:t xml:space="preserve"> </w:t>
            </w:r>
            <w:r w:rsidRPr="00985134">
              <w:rPr>
                <w:rFonts w:eastAsia="Batang" w:cstheme="minorHAnsi"/>
                <w:noProof/>
                <w:sz w:val="18"/>
                <w:szCs w:val="18"/>
                <w:lang w:val="es-ES" w:eastAsia="zh-CN"/>
              </w:rPr>
              <w:t>91 30</w:t>
            </w:r>
          </w:p>
        </w:tc>
        <w:tc>
          <w:tcPr>
            <w:tcW w:w="4306" w:type="pct"/>
            <w:shd w:val="clear" w:color="auto" w:fill="F2DBDB" w:themeFill="accent2" w:themeFillTint="33"/>
          </w:tcPr>
          <w:p w14:paraId="3204727F"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 Con un contenido de azúcares superior al 13 % pero no superior al 30 % en peso</w:t>
            </w:r>
          </w:p>
        </w:tc>
      </w:tr>
      <w:tr w:rsidR="003F5B0A" w:rsidRPr="00BC6FB3" w14:paraId="78C2AD44" w14:textId="77777777" w:rsidTr="00B22B9F">
        <w:trPr>
          <w:trHeight w:val="225"/>
        </w:trPr>
        <w:tc>
          <w:tcPr>
            <w:tcW w:w="694" w:type="pct"/>
            <w:shd w:val="clear" w:color="auto" w:fill="F2DBDB" w:themeFill="accent2" w:themeFillTint="33"/>
          </w:tcPr>
          <w:p w14:paraId="4B64980C" w14:textId="5E70FEA9"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2007</w:t>
            </w:r>
            <w:r w:rsidR="00AC787A">
              <w:rPr>
                <w:rFonts w:eastAsia="Batang" w:cstheme="minorHAnsi"/>
                <w:noProof/>
                <w:sz w:val="18"/>
                <w:szCs w:val="18"/>
                <w:lang w:val="es-ES" w:eastAsia="zh-CN"/>
              </w:rPr>
              <w:t xml:space="preserve"> </w:t>
            </w:r>
            <w:r w:rsidRPr="00985134">
              <w:rPr>
                <w:rFonts w:eastAsia="Batang" w:cstheme="minorHAnsi"/>
                <w:noProof/>
                <w:sz w:val="18"/>
                <w:szCs w:val="18"/>
                <w:lang w:val="es-ES" w:eastAsia="zh-CN"/>
              </w:rPr>
              <w:t>91 90</w:t>
            </w:r>
          </w:p>
        </w:tc>
        <w:tc>
          <w:tcPr>
            <w:tcW w:w="4306" w:type="pct"/>
            <w:shd w:val="clear" w:color="auto" w:fill="F2DBDB" w:themeFill="accent2" w:themeFillTint="33"/>
          </w:tcPr>
          <w:p w14:paraId="6D29D44E"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 Los demás</w:t>
            </w:r>
          </w:p>
        </w:tc>
      </w:tr>
      <w:tr w:rsidR="003F5B0A" w:rsidRPr="00BC6FB3" w14:paraId="3169E248" w14:textId="77777777" w:rsidTr="00B22B9F">
        <w:trPr>
          <w:trHeight w:val="225"/>
        </w:trPr>
        <w:tc>
          <w:tcPr>
            <w:tcW w:w="694" w:type="pct"/>
            <w:shd w:val="clear" w:color="auto" w:fill="F2DBDB" w:themeFill="accent2" w:themeFillTint="33"/>
          </w:tcPr>
          <w:p w14:paraId="5F7E107F"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2007 99</w:t>
            </w:r>
          </w:p>
        </w:tc>
        <w:tc>
          <w:tcPr>
            <w:tcW w:w="4306" w:type="pct"/>
            <w:shd w:val="clear" w:color="auto" w:fill="F2DBDB" w:themeFill="accent2" w:themeFillTint="33"/>
          </w:tcPr>
          <w:p w14:paraId="024BCFA7"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 Los demás:</w:t>
            </w:r>
          </w:p>
        </w:tc>
      </w:tr>
      <w:tr w:rsidR="003F5B0A" w:rsidRPr="00BC6FB3" w14:paraId="653BD037" w14:textId="77777777" w:rsidTr="00B22B9F">
        <w:trPr>
          <w:trHeight w:val="225"/>
        </w:trPr>
        <w:tc>
          <w:tcPr>
            <w:tcW w:w="694" w:type="pct"/>
            <w:shd w:val="clear" w:color="auto" w:fill="F2DBDB" w:themeFill="accent2" w:themeFillTint="33"/>
          </w:tcPr>
          <w:p w14:paraId="461AA8DE"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 </w:t>
            </w:r>
          </w:p>
        </w:tc>
        <w:tc>
          <w:tcPr>
            <w:tcW w:w="4306" w:type="pct"/>
            <w:shd w:val="clear" w:color="auto" w:fill="F2DBDB" w:themeFill="accent2" w:themeFillTint="33"/>
          </w:tcPr>
          <w:p w14:paraId="07CD2CC9"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 Con un contenido de azúcares superior al 30 % en peso</w:t>
            </w:r>
          </w:p>
        </w:tc>
      </w:tr>
      <w:tr w:rsidR="003F5B0A" w:rsidRPr="00BC6FB3" w14:paraId="7C33B0BE" w14:textId="77777777" w:rsidTr="00B22B9F">
        <w:trPr>
          <w:trHeight w:val="556"/>
        </w:trPr>
        <w:tc>
          <w:tcPr>
            <w:tcW w:w="694" w:type="pct"/>
            <w:shd w:val="clear" w:color="auto" w:fill="F2DBDB" w:themeFill="accent2" w:themeFillTint="33"/>
          </w:tcPr>
          <w:p w14:paraId="42AFCCD6" w14:textId="2FE6757C"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2007</w:t>
            </w:r>
            <w:r w:rsidR="00AC787A">
              <w:rPr>
                <w:rFonts w:eastAsia="Batang" w:cstheme="minorHAnsi"/>
                <w:noProof/>
                <w:sz w:val="18"/>
                <w:szCs w:val="18"/>
                <w:lang w:val="es-ES" w:eastAsia="zh-CN"/>
              </w:rPr>
              <w:t xml:space="preserve"> </w:t>
            </w:r>
            <w:r w:rsidRPr="00985134">
              <w:rPr>
                <w:rFonts w:eastAsia="Batang" w:cstheme="minorHAnsi"/>
                <w:noProof/>
                <w:sz w:val="18"/>
                <w:szCs w:val="18"/>
                <w:lang w:val="es-ES" w:eastAsia="zh-CN"/>
              </w:rPr>
              <w:t>99 10</w:t>
            </w:r>
          </w:p>
        </w:tc>
        <w:tc>
          <w:tcPr>
            <w:tcW w:w="4306" w:type="pct"/>
            <w:shd w:val="clear" w:color="auto" w:fill="F2DBDB" w:themeFill="accent2" w:themeFillTint="33"/>
          </w:tcPr>
          <w:p w14:paraId="6D51F512"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 Puré y pasta de ciruelas, en envases inmediatos de contenido neto superior a 100 kg, que se destinen a una transformación industrial</w:t>
            </w:r>
          </w:p>
        </w:tc>
      </w:tr>
      <w:tr w:rsidR="003F5B0A" w:rsidRPr="00BC6FB3" w14:paraId="1F92EFF7" w14:textId="77777777" w:rsidTr="00B22B9F">
        <w:trPr>
          <w:trHeight w:val="310"/>
        </w:trPr>
        <w:tc>
          <w:tcPr>
            <w:tcW w:w="694" w:type="pct"/>
            <w:shd w:val="clear" w:color="auto" w:fill="F2DBDB" w:themeFill="accent2" w:themeFillTint="33"/>
          </w:tcPr>
          <w:p w14:paraId="661056F1" w14:textId="3735D29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2007</w:t>
            </w:r>
            <w:r w:rsidR="00AC787A" w:rsidRPr="00985134">
              <w:rPr>
                <w:rFonts w:eastAsia="Batang" w:cstheme="minorHAnsi"/>
                <w:noProof/>
                <w:sz w:val="18"/>
                <w:szCs w:val="18"/>
                <w:lang w:val="es-ES" w:eastAsia="zh-CN"/>
              </w:rPr>
              <w:t xml:space="preserve"> </w:t>
            </w:r>
            <w:r w:rsidRPr="00985134">
              <w:rPr>
                <w:rFonts w:eastAsia="Batang" w:cstheme="minorHAnsi"/>
                <w:noProof/>
                <w:sz w:val="18"/>
                <w:szCs w:val="18"/>
                <w:lang w:val="es-ES" w:eastAsia="zh-CN"/>
              </w:rPr>
              <w:t>99 20</w:t>
            </w:r>
          </w:p>
        </w:tc>
        <w:tc>
          <w:tcPr>
            <w:tcW w:w="4306" w:type="pct"/>
            <w:shd w:val="clear" w:color="auto" w:fill="F2DBDB" w:themeFill="accent2" w:themeFillTint="33"/>
          </w:tcPr>
          <w:p w14:paraId="1BE44760"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 Puré y pasta de castañas</w:t>
            </w:r>
          </w:p>
        </w:tc>
      </w:tr>
      <w:tr w:rsidR="003F5B0A" w:rsidRPr="00BC6FB3" w14:paraId="2C6909E6" w14:textId="77777777" w:rsidTr="00B22B9F">
        <w:trPr>
          <w:trHeight w:val="225"/>
        </w:trPr>
        <w:tc>
          <w:tcPr>
            <w:tcW w:w="694" w:type="pct"/>
            <w:shd w:val="clear" w:color="auto" w:fill="F2DBDB" w:themeFill="accent2" w:themeFillTint="33"/>
          </w:tcPr>
          <w:p w14:paraId="630C9226"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 </w:t>
            </w:r>
          </w:p>
        </w:tc>
        <w:tc>
          <w:tcPr>
            <w:tcW w:w="4306" w:type="pct"/>
            <w:shd w:val="clear" w:color="auto" w:fill="F2DBDB" w:themeFill="accent2" w:themeFillTint="33"/>
          </w:tcPr>
          <w:p w14:paraId="744F9737"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 Los demás:</w:t>
            </w:r>
          </w:p>
        </w:tc>
      </w:tr>
      <w:tr w:rsidR="003F5B0A" w:rsidRPr="00BC6FB3" w14:paraId="131AF20C" w14:textId="77777777" w:rsidTr="00B22B9F">
        <w:trPr>
          <w:trHeight w:val="216"/>
        </w:trPr>
        <w:tc>
          <w:tcPr>
            <w:tcW w:w="694" w:type="pct"/>
            <w:shd w:val="clear" w:color="auto" w:fill="F2DBDB" w:themeFill="accent2" w:themeFillTint="33"/>
          </w:tcPr>
          <w:p w14:paraId="54AD8C34" w14:textId="26DCBBB4"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2007</w:t>
            </w:r>
            <w:r w:rsidR="00AC787A" w:rsidRPr="001405B4">
              <w:rPr>
                <w:rFonts w:eastAsia="Batang" w:cstheme="minorHAnsi"/>
                <w:noProof/>
                <w:sz w:val="18"/>
                <w:szCs w:val="18"/>
                <w:lang w:val="es-ES" w:eastAsia="zh-CN"/>
              </w:rPr>
              <w:t xml:space="preserve"> </w:t>
            </w:r>
            <w:r w:rsidRPr="00985134">
              <w:rPr>
                <w:rFonts w:eastAsia="Batang" w:cstheme="minorHAnsi"/>
                <w:noProof/>
                <w:sz w:val="18"/>
                <w:szCs w:val="18"/>
                <w:lang w:val="es-ES" w:eastAsia="zh-CN"/>
              </w:rPr>
              <w:t>99 31</w:t>
            </w:r>
          </w:p>
        </w:tc>
        <w:tc>
          <w:tcPr>
            <w:tcW w:w="4306" w:type="pct"/>
            <w:shd w:val="clear" w:color="auto" w:fill="F2DBDB" w:themeFill="accent2" w:themeFillTint="33"/>
          </w:tcPr>
          <w:p w14:paraId="20E883F4"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 De cerezas</w:t>
            </w:r>
          </w:p>
        </w:tc>
      </w:tr>
      <w:tr w:rsidR="003F5B0A" w:rsidRPr="00BC6FB3" w14:paraId="23D4D13C" w14:textId="77777777" w:rsidTr="00B22B9F">
        <w:trPr>
          <w:trHeight w:val="192"/>
        </w:trPr>
        <w:tc>
          <w:tcPr>
            <w:tcW w:w="694" w:type="pct"/>
            <w:shd w:val="clear" w:color="auto" w:fill="F2DBDB" w:themeFill="accent2" w:themeFillTint="33"/>
          </w:tcPr>
          <w:p w14:paraId="0BC47800" w14:textId="7D19C1DA"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2007</w:t>
            </w:r>
            <w:r w:rsidR="00AC787A" w:rsidRPr="001405B4">
              <w:rPr>
                <w:rFonts w:eastAsia="Batang" w:cstheme="minorHAnsi"/>
                <w:noProof/>
                <w:sz w:val="18"/>
                <w:szCs w:val="18"/>
                <w:lang w:val="es-ES" w:eastAsia="zh-CN"/>
              </w:rPr>
              <w:t xml:space="preserve"> </w:t>
            </w:r>
            <w:r w:rsidRPr="00985134">
              <w:rPr>
                <w:rFonts w:eastAsia="Batang" w:cstheme="minorHAnsi"/>
                <w:noProof/>
                <w:sz w:val="18"/>
                <w:szCs w:val="18"/>
                <w:lang w:val="es-ES" w:eastAsia="zh-CN"/>
              </w:rPr>
              <w:t>99 33</w:t>
            </w:r>
          </w:p>
        </w:tc>
        <w:tc>
          <w:tcPr>
            <w:tcW w:w="4306" w:type="pct"/>
            <w:shd w:val="clear" w:color="auto" w:fill="F2DBDB" w:themeFill="accent2" w:themeFillTint="33"/>
          </w:tcPr>
          <w:p w14:paraId="0B3C4FFA"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 De fresas (frutillas)</w:t>
            </w:r>
          </w:p>
        </w:tc>
      </w:tr>
      <w:tr w:rsidR="003F5B0A" w:rsidRPr="00BC6FB3" w14:paraId="38DE7D71" w14:textId="77777777" w:rsidTr="00B22B9F">
        <w:trPr>
          <w:trHeight w:val="296"/>
        </w:trPr>
        <w:tc>
          <w:tcPr>
            <w:tcW w:w="694" w:type="pct"/>
            <w:shd w:val="clear" w:color="auto" w:fill="F2DBDB" w:themeFill="accent2" w:themeFillTint="33"/>
          </w:tcPr>
          <w:p w14:paraId="366BB31B" w14:textId="602EC3C0"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2007</w:t>
            </w:r>
            <w:r w:rsidR="00AC787A" w:rsidRPr="001405B4">
              <w:rPr>
                <w:rFonts w:eastAsia="Batang" w:cstheme="minorHAnsi"/>
                <w:noProof/>
                <w:sz w:val="18"/>
                <w:szCs w:val="18"/>
                <w:lang w:val="es-ES" w:eastAsia="zh-CN"/>
              </w:rPr>
              <w:t xml:space="preserve"> </w:t>
            </w:r>
            <w:r w:rsidRPr="00985134">
              <w:rPr>
                <w:rFonts w:eastAsia="Batang" w:cstheme="minorHAnsi"/>
                <w:noProof/>
                <w:sz w:val="18"/>
                <w:szCs w:val="18"/>
                <w:lang w:val="es-ES" w:eastAsia="zh-CN"/>
              </w:rPr>
              <w:t>99 35</w:t>
            </w:r>
          </w:p>
        </w:tc>
        <w:tc>
          <w:tcPr>
            <w:tcW w:w="4306" w:type="pct"/>
            <w:shd w:val="clear" w:color="auto" w:fill="F2DBDB" w:themeFill="accent2" w:themeFillTint="33"/>
          </w:tcPr>
          <w:p w14:paraId="5CC2D126"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 De frambuesas</w:t>
            </w:r>
          </w:p>
        </w:tc>
      </w:tr>
      <w:tr w:rsidR="003F5B0A" w:rsidRPr="00BC6FB3" w14:paraId="3FD98BCD" w14:textId="77777777" w:rsidTr="00B22B9F">
        <w:trPr>
          <w:trHeight w:val="258"/>
        </w:trPr>
        <w:tc>
          <w:tcPr>
            <w:tcW w:w="694" w:type="pct"/>
            <w:shd w:val="clear" w:color="auto" w:fill="F2DBDB" w:themeFill="accent2" w:themeFillTint="33"/>
          </w:tcPr>
          <w:p w14:paraId="4A7F1B56" w14:textId="7D188AD1"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2007</w:t>
            </w:r>
            <w:r w:rsidR="00AC787A" w:rsidRPr="001405B4">
              <w:rPr>
                <w:rFonts w:eastAsia="Batang" w:cstheme="minorHAnsi"/>
                <w:noProof/>
                <w:sz w:val="18"/>
                <w:szCs w:val="18"/>
                <w:lang w:val="es-ES" w:eastAsia="zh-CN"/>
              </w:rPr>
              <w:t xml:space="preserve"> </w:t>
            </w:r>
            <w:r w:rsidRPr="00985134">
              <w:rPr>
                <w:rFonts w:eastAsia="Batang" w:cstheme="minorHAnsi"/>
                <w:noProof/>
                <w:sz w:val="18"/>
                <w:szCs w:val="18"/>
                <w:lang w:val="es-ES" w:eastAsia="zh-CN"/>
              </w:rPr>
              <w:t>99 39</w:t>
            </w:r>
          </w:p>
        </w:tc>
        <w:tc>
          <w:tcPr>
            <w:tcW w:w="4306" w:type="pct"/>
            <w:shd w:val="clear" w:color="auto" w:fill="F2DBDB" w:themeFill="accent2" w:themeFillTint="33"/>
          </w:tcPr>
          <w:p w14:paraId="0948906E"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 Los demás</w:t>
            </w:r>
          </w:p>
        </w:tc>
      </w:tr>
      <w:tr w:rsidR="003F5B0A" w:rsidRPr="00BC6FB3" w14:paraId="6A7BEA3E" w14:textId="77777777" w:rsidTr="00B22B9F">
        <w:trPr>
          <w:trHeight w:val="234"/>
        </w:trPr>
        <w:tc>
          <w:tcPr>
            <w:tcW w:w="694" w:type="pct"/>
            <w:shd w:val="clear" w:color="auto" w:fill="F2DBDB" w:themeFill="accent2" w:themeFillTint="33"/>
          </w:tcPr>
          <w:p w14:paraId="17D50806"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 </w:t>
            </w:r>
          </w:p>
        </w:tc>
        <w:tc>
          <w:tcPr>
            <w:tcW w:w="4306" w:type="pct"/>
            <w:shd w:val="clear" w:color="auto" w:fill="F2DBDB" w:themeFill="accent2" w:themeFillTint="33"/>
          </w:tcPr>
          <w:p w14:paraId="62A18BC5"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 Con un contenido de azúcares superior al 13 % pero no superior al 30 % en peso</w:t>
            </w:r>
          </w:p>
        </w:tc>
      </w:tr>
      <w:tr w:rsidR="003F5B0A" w:rsidRPr="00BC6FB3" w14:paraId="692B53AB" w14:textId="77777777" w:rsidTr="00B22B9F">
        <w:trPr>
          <w:trHeight w:val="225"/>
        </w:trPr>
        <w:tc>
          <w:tcPr>
            <w:tcW w:w="694" w:type="pct"/>
            <w:shd w:val="clear" w:color="auto" w:fill="F2DBDB" w:themeFill="accent2" w:themeFillTint="33"/>
          </w:tcPr>
          <w:p w14:paraId="2ED63905"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200799 55</w:t>
            </w:r>
          </w:p>
        </w:tc>
        <w:tc>
          <w:tcPr>
            <w:tcW w:w="4306" w:type="pct"/>
            <w:shd w:val="clear" w:color="auto" w:fill="F2DBDB" w:themeFill="accent2" w:themeFillTint="33"/>
          </w:tcPr>
          <w:p w14:paraId="6B564F41"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 Purés y compotas de manzanas</w:t>
            </w:r>
          </w:p>
        </w:tc>
      </w:tr>
      <w:tr w:rsidR="003F5B0A" w:rsidRPr="00BC6FB3" w14:paraId="7603AC96" w14:textId="77777777" w:rsidTr="00B22B9F">
        <w:trPr>
          <w:trHeight w:val="225"/>
        </w:trPr>
        <w:tc>
          <w:tcPr>
            <w:tcW w:w="694" w:type="pct"/>
            <w:shd w:val="clear" w:color="auto" w:fill="F2DBDB" w:themeFill="accent2" w:themeFillTint="33"/>
          </w:tcPr>
          <w:p w14:paraId="3E35A60E"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200799 57</w:t>
            </w:r>
          </w:p>
        </w:tc>
        <w:tc>
          <w:tcPr>
            <w:tcW w:w="4306" w:type="pct"/>
            <w:shd w:val="clear" w:color="auto" w:fill="F2DBDB" w:themeFill="accent2" w:themeFillTint="33"/>
          </w:tcPr>
          <w:p w14:paraId="2B30463F"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 Los demás</w:t>
            </w:r>
          </w:p>
        </w:tc>
      </w:tr>
      <w:tr w:rsidR="003F5B0A" w:rsidRPr="00BC6FB3" w14:paraId="6F946662" w14:textId="77777777" w:rsidTr="00B22B9F">
        <w:trPr>
          <w:trHeight w:val="277"/>
        </w:trPr>
        <w:tc>
          <w:tcPr>
            <w:tcW w:w="694" w:type="pct"/>
            <w:shd w:val="clear" w:color="auto" w:fill="F2DBDB" w:themeFill="accent2" w:themeFillTint="33"/>
          </w:tcPr>
          <w:p w14:paraId="0600DE32"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 </w:t>
            </w:r>
          </w:p>
        </w:tc>
        <w:tc>
          <w:tcPr>
            <w:tcW w:w="4306" w:type="pct"/>
            <w:shd w:val="clear" w:color="auto" w:fill="F2DBDB" w:themeFill="accent2" w:themeFillTint="33"/>
          </w:tcPr>
          <w:p w14:paraId="6A58E6A0"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 Los demás:</w:t>
            </w:r>
          </w:p>
        </w:tc>
      </w:tr>
      <w:tr w:rsidR="003F5B0A" w:rsidRPr="00BC6FB3" w14:paraId="05CA7943" w14:textId="77777777" w:rsidTr="00B22B9F">
        <w:trPr>
          <w:trHeight w:val="225"/>
        </w:trPr>
        <w:tc>
          <w:tcPr>
            <w:tcW w:w="694" w:type="pct"/>
            <w:shd w:val="clear" w:color="auto" w:fill="F2DBDB" w:themeFill="accent2" w:themeFillTint="33"/>
          </w:tcPr>
          <w:p w14:paraId="2B28AAC6"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200799 91</w:t>
            </w:r>
          </w:p>
        </w:tc>
        <w:tc>
          <w:tcPr>
            <w:tcW w:w="4306" w:type="pct"/>
            <w:shd w:val="clear" w:color="auto" w:fill="F2DBDB" w:themeFill="accent2" w:themeFillTint="33"/>
          </w:tcPr>
          <w:p w14:paraId="522C3A6E"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 Purés y compotas de manzanas</w:t>
            </w:r>
          </w:p>
        </w:tc>
      </w:tr>
      <w:tr w:rsidR="003F5B0A" w:rsidRPr="00BC6FB3" w14:paraId="3EA569D9" w14:textId="77777777" w:rsidTr="00B22B9F">
        <w:trPr>
          <w:trHeight w:val="225"/>
        </w:trPr>
        <w:tc>
          <w:tcPr>
            <w:tcW w:w="694" w:type="pct"/>
            <w:shd w:val="clear" w:color="auto" w:fill="F2DBDB" w:themeFill="accent2" w:themeFillTint="33"/>
          </w:tcPr>
          <w:p w14:paraId="439AB703"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200799 93</w:t>
            </w:r>
          </w:p>
        </w:tc>
        <w:tc>
          <w:tcPr>
            <w:tcW w:w="4306" w:type="pct"/>
            <w:shd w:val="clear" w:color="auto" w:fill="F2DBDB" w:themeFill="accent2" w:themeFillTint="33"/>
          </w:tcPr>
          <w:p w14:paraId="216BC65C"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 De frutos tropicales y nueces tropicales</w:t>
            </w:r>
          </w:p>
        </w:tc>
      </w:tr>
      <w:tr w:rsidR="003F5B0A" w:rsidRPr="00BC6FB3" w14:paraId="00519F55" w14:textId="77777777" w:rsidTr="00B22B9F">
        <w:trPr>
          <w:trHeight w:val="225"/>
        </w:trPr>
        <w:tc>
          <w:tcPr>
            <w:tcW w:w="694" w:type="pct"/>
            <w:shd w:val="clear" w:color="auto" w:fill="F2DBDB" w:themeFill="accent2" w:themeFillTint="33"/>
          </w:tcPr>
          <w:p w14:paraId="6ADA8D09" w14:textId="77777777"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lastRenderedPageBreak/>
              <w:t>200799 98</w:t>
            </w:r>
          </w:p>
        </w:tc>
        <w:tc>
          <w:tcPr>
            <w:tcW w:w="4306" w:type="pct"/>
            <w:shd w:val="clear" w:color="auto" w:fill="F2DBDB" w:themeFill="accent2" w:themeFillTint="33"/>
          </w:tcPr>
          <w:p w14:paraId="5D617EFD" w14:textId="3157108F" w:rsidR="003F5B0A" w:rsidRPr="00985134" w:rsidRDefault="003F5B0A" w:rsidP="009F3B25">
            <w:pPr>
              <w:widowControl w:val="0"/>
              <w:spacing w:before="60" w:after="60" w:line="240" w:lineRule="auto"/>
              <w:rPr>
                <w:rFonts w:eastAsia="Batang" w:cstheme="minorHAnsi"/>
                <w:noProof/>
                <w:sz w:val="18"/>
                <w:szCs w:val="18"/>
                <w:lang w:val="es-ES" w:eastAsia="zh-CN"/>
              </w:rPr>
            </w:pPr>
            <w:r w:rsidRPr="00985134">
              <w:rPr>
                <w:rFonts w:eastAsia="Batang" w:cstheme="minorHAnsi"/>
                <w:noProof/>
                <w:sz w:val="18"/>
                <w:szCs w:val="18"/>
                <w:lang w:val="es-ES" w:eastAsia="zh-CN"/>
              </w:rPr>
              <w:t>---- Los demás</w:t>
            </w:r>
          </w:p>
        </w:tc>
      </w:tr>
    </w:tbl>
    <w:p w14:paraId="565A372D" w14:textId="3A7EB477" w:rsidR="0026745B" w:rsidRDefault="0026745B" w:rsidP="0040744D">
      <w:pPr>
        <w:pStyle w:val="Prrafodelista"/>
        <w:ind w:left="360"/>
        <w:jc w:val="both"/>
        <w:rPr>
          <w:b/>
          <w:color w:val="002060"/>
          <w:sz w:val="20"/>
          <w:szCs w:val="20"/>
          <w:lang w:val="es-ES"/>
        </w:rPr>
      </w:pPr>
    </w:p>
    <w:p w14:paraId="6CEC5127" w14:textId="29DE152B" w:rsidR="001F7505" w:rsidRDefault="0047079F" w:rsidP="0040744D">
      <w:pPr>
        <w:pStyle w:val="Prrafodelista"/>
        <w:ind w:left="360"/>
        <w:jc w:val="both"/>
        <w:rPr>
          <w:b/>
          <w:color w:val="002060"/>
          <w:sz w:val="20"/>
          <w:szCs w:val="20"/>
          <w:lang w:val="es-ES"/>
        </w:rPr>
      </w:pPr>
      <w:r w:rsidRPr="0068696A">
        <w:rPr>
          <w:noProof/>
          <w:sz w:val="20"/>
          <w:szCs w:val="20"/>
          <w:lang w:eastAsia="es-SV"/>
        </w:rPr>
        <mc:AlternateContent>
          <mc:Choice Requires="wpg">
            <w:drawing>
              <wp:anchor distT="0" distB="0" distL="114300" distR="114300" simplePos="0" relativeHeight="251701248" behindDoc="0" locked="0" layoutInCell="1" allowOverlap="1" wp14:anchorId="7AD483B2" wp14:editId="4BD8E297">
                <wp:simplePos x="0" y="0"/>
                <wp:positionH relativeFrom="margin">
                  <wp:align>center</wp:align>
                </wp:positionH>
                <wp:positionV relativeFrom="paragraph">
                  <wp:posOffset>168986</wp:posOffset>
                </wp:positionV>
                <wp:extent cx="5638800" cy="853440"/>
                <wp:effectExtent l="0" t="57150" r="19050" b="41910"/>
                <wp:wrapNone/>
                <wp:docPr id="13" name="13 Grupo"/>
                <wp:cNvGraphicFramePr/>
                <a:graphic xmlns:a="http://schemas.openxmlformats.org/drawingml/2006/main">
                  <a:graphicData uri="http://schemas.microsoft.com/office/word/2010/wordprocessingGroup">
                    <wpg:wgp>
                      <wpg:cNvGrpSpPr/>
                      <wpg:grpSpPr>
                        <a:xfrm>
                          <a:off x="0" y="0"/>
                          <a:ext cx="5638800" cy="853440"/>
                          <a:chOff x="0" y="0"/>
                          <a:chExt cx="5638800" cy="853758"/>
                        </a:xfrm>
                      </wpg:grpSpPr>
                      <wps:wsp>
                        <wps:cNvPr id="14" name="14 Rectángulo"/>
                        <wps:cNvSpPr/>
                        <wps:spPr>
                          <a:xfrm>
                            <a:off x="0" y="257174"/>
                            <a:ext cx="5638800" cy="268923"/>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09F34385" w14:textId="77777777" w:rsidR="00985134" w:rsidRDefault="00985134" w:rsidP="0068696A">
                              <w:pPr>
                                <w:jc w:val="center"/>
                                <w:rPr>
                                  <w:b/>
                                </w:rPr>
                              </w:pPr>
                              <w:r>
                                <w:rPr>
                                  <w:b/>
                                </w:rPr>
                                <w:t>DISPOSICIONES NORMATIVAS</w:t>
                              </w:r>
                            </w:p>
                            <w:p w14:paraId="5472060E" w14:textId="77777777" w:rsidR="00985134" w:rsidRDefault="00985134" w:rsidP="0068696A">
                              <w:pPr>
                                <w:jc w:val="center"/>
                                <w:rPr>
                                  <w:b/>
                                </w:rPr>
                              </w:pPr>
                              <w:r>
                                <w:rPr>
                                  <w:b/>
                                </w:rPr>
                                <w:t>P</w:t>
                              </w:r>
                            </w:p>
                            <w:p w14:paraId="355F1E87" w14:textId="77777777" w:rsidR="00985134" w:rsidRPr="0068696A" w:rsidRDefault="00985134" w:rsidP="0068696A">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15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16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61DA2374" w14:textId="77777777" w:rsidR="00985134" w:rsidRPr="00532FDC" w:rsidRDefault="00985134" w:rsidP="0068696A">
                              <w:pPr>
                                <w:jc w:val="center"/>
                                <w:rPr>
                                  <w:b/>
                                  <w:sz w:val="28"/>
                                  <w:szCs w:val="28"/>
                                </w:rPr>
                              </w:pPr>
                              <w:r>
                                <w:rPr>
                                  <w:b/>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17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18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D483B2" id="13 Grupo" o:spid="_x0000_s1032" style="position:absolute;left:0;text-align:left;margin-left:0;margin-top:13.3pt;width:444pt;height:67.2pt;z-index:251701248;mso-position-horizontal:center;mso-position-horizontal-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">
                <v:rect id="14 Rectángulo" o:spid="_x0000_s1033" style="position:absolute;top:2571;width:56388;height:2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rL8A&#10;AADbAAAADwAAAGRycy9kb3ducmV2LnhtbERPS4vCMBC+C/sfwix401QRKdUoriB4EfFBz0MzJtVm&#10;Upqsdv/9RljY23x8z1mue9eIJ3Wh9qxgMs5AEFde12wUXC+7UQ4iRGSNjWdS8EMB1quPwRIL7V98&#10;ouc5GpFCOBSowMbYFlKGypLDMPYtceJuvnMYE+yM1B2+Urhr5DTL5tJhzanBYktbS9Xj/O0UbOM9&#10;L29msjMXaw71cVrmX7lTavjZbxYgIvXxX/zn3us0fwbvX9I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1IGsvwAAANsAAAAPAAAAAAAAAAAAAAAAAJgCAABkcnMvZG93bnJl&#10;di54bWxQSwUGAAAAAAQABAD1AAAAhAMAAAAA&#10;" fillcolor="#632523" strokecolor="#385d8a" strokeweight="2pt">
                  <v:textbox>
                    <w:txbxContent>
                      <w:p w14:paraId="09F34385" w14:textId="77777777" w:rsidR="00985134" w:rsidRDefault="00985134" w:rsidP="0068696A">
                        <w:pPr>
                          <w:jc w:val="center"/>
                          <w:rPr>
                            <w:b/>
                          </w:rPr>
                        </w:pPr>
                        <w:r>
                          <w:rPr>
                            <w:b/>
                          </w:rPr>
                          <w:t>DISPOSICIONES NORMATIVAS</w:t>
                        </w:r>
                      </w:p>
                      <w:p w14:paraId="5472060E" w14:textId="77777777" w:rsidR="00985134" w:rsidRDefault="00985134" w:rsidP="0068696A">
                        <w:pPr>
                          <w:jc w:val="center"/>
                          <w:rPr>
                            <w:b/>
                          </w:rPr>
                        </w:pPr>
                        <w:r>
                          <w:rPr>
                            <w:b/>
                          </w:rPr>
                          <w:t>P</w:t>
                        </w:r>
                      </w:p>
                      <w:p w14:paraId="355F1E87" w14:textId="77777777" w:rsidR="00985134" w:rsidRPr="0068696A" w:rsidRDefault="00985134" w:rsidP="0068696A">
                        <w:pPr>
                          <w:jc w:val="center"/>
                          <w:rPr>
                            <w:b/>
                          </w:rPr>
                        </w:pPr>
                      </w:p>
                    </w:txbxContent>
                  </v:textbox>
                </v:rect>
                <v:roundrect id="15 Rectángulo redondeado" o:spid="_x0000_s1034"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q9JMEA&#10;AADbAAAADwAAAGRycy9kb3ducmV2LnhtbERPTWvCQBC9F/oflil4a3YVlJK6ikgFDwoae+ltyE6T&#10;kOxsml1N9Ne7gtDbPN7nzJeDbcSFOl851jBOFAji3JmKCw3fp837BwgfkA02jknDlTwsF68vc0yN&#10;6/lIlywUIoawT1FDGUKbSunzkiz6xLXEkft1ncUQYVdI02Efw20jJ0rNpMWKY0OJLa1LyuvsbDW4&#10;lrN6onY//fjwR8fbvub+S2k9ehtWnyACDeFf/HRvTZw/hccv8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vSTBAAAA2wAAAA8AAAAAAAAAAAAAAAAAmAIAAGRycy9kb3du&#10;cmV2LnhtbFBLBQYAAAAABAAEAPUAAACGAwAAAAA=&#10;" fillcolor="windowText" strokecolor="window" strokeweight="3pt">
                  <v:shadow on="t" color="black" opacity="24903f" origin=",.5" offset="0,.55556mm"/>
                </v:roundrect>
                <v:roundrect id="16 Rectángulo redondeado" o:spid="_x0000_s1035"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dy8MA&#10;AADbAAAADwAAAGRycy9kb3ducmV2LnhtbERPS2sCMRC+F/wPYYReimbbg4/VKCKWSsWDq+B13Iy7&#10;i5vJkqS69tcbodDbfHzPmc5bU4srOV9ZVvDeT0AQ51ZXXCg47D97IxA+IGusLZOCO3mYzzovU0y1&#10;vfGOrlkoRAxhn6KCMoQmldLnJRn0fdsQR+5sncEQoSukdniL4aaWH0kykAYrjg0lNrQsKb9kP0bB&#10;Ns/Ctx7e18vVyiXj381X+3Y6KvXabRcTEIHa8C/+c691nD+A5y/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jdy8MAAADbAAAADwAAAAAAAAAAAAAAAACYAgAAZHJzL2Rv&#10;d25yZXYueG1sUEsFBgAAAAAEAAQA9QAAAIgDAAAAAA==&#10;" fillcolor="#c00000" strokecolor="#be4b48">
                  <v:shadow on="t" color="black" opacity="22937f" origin=",.5" offset="0,.63889mm"/>
                  <v:textbox>
                    <w:txbxContent>
                      <w:p w14:paraId="61DA2374" w14:textId="77777777" w:rsidR="00985134" w:rsidRPr="00532FDC" w:rsidRDefault="00985134" w:rsidP="0068696A">
                        <w:pPr>
                          <w:jc w:val="center"/>
                          <w:rPr>
                            <w:b/>
                            <w:sz w:val="28"/>
                            <w:szCs w:val="28"/>
                          </w:rPr>
                        </w:pPr>
                        <w:r>
                          <w:rPr>
                            <w:b/>
                            <w:sz w:val="28"/>
                            <w:szCs w:val="28"/>
                          </w:rPr>
                          <w:t>B</w:t>
                        </w:r>
                      </w:p>
                    </w:txbxContent>
                  </v:textbox>
                </v:roundrect>
                <v:roundrect id="17 Rectángulo redondeado" o:spid="_x0000_s1036"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DeMEA&#10;AADbAAAADwAAAGRycy9kb3ducmV2LnhtbERPS4vCMBC+C/sfwizsTdMVVqUaxRVc1qMPBG9jM7bF&#10;ZFKaWKu/3giCt/n4njOZtdaIhmpfOlbw3UtAEGdOl5wr2G2X3REIH5A1Gsek4EYeZtOPzgRT7a68&#10;pmYTchFD2KeooAihSqX0WUEWfc9VxJE7udpiiLDOpa7xGsOtkf0kGUiLJceGAitaFJSdNxerYFW6&#10;w99x+9Oc9tL077/H5SEMjFJfn+18DCJQG97il/tfx/lD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pg3jBAAAA2wAAAA8AAAAAAAAAAAAAAAAAmAIAAGRycy9kb3du&#10;cmV2LnhtbFBLBQYAAAAABAAEAPUAAACGAwAAAAA=&#10;" fillcolor="#ffc000" stroked="f">
                  <v:shadow on="t" color="black" opacity="22937f" origin=",.5" offset="0,.63889mm"/>
                </v:roundrect>
                <v:shape id="18 Flecha a la derecha con bandas" o:spid="_x0000_s1037"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3mcIA&#10;AADbAAAADwAAAGRycy9kb3ducmV2LnhtbESPQW/CMAyF75P2HyJP4jJBOgYIFQKagEm7QYEfYDWm&#10;rWicKgnQ/fv5MImbrff83uflunetulOIjWcDH6MMFHHpbcOVgfPpezgHFROyxdYzGfilCOvV68sS&#10;c+sfXND9mColIRxzNFCn1OVax7Imh3HkO2LRLj44TLKGStuADwl3rR5n2Uw7bFgaauxoU1N5Pd6c&#10;gcM+YhEK2iUqPi8T/T497bdTYwZv/dcCVKI+Pc3/1z9W8AVWfpEB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3eZwgAAANsAAAAPAAAAAAAAAAAAAAAAAJgCAABkcnMvZG93&#10;bnJldi54bWxQSwUGAAAAAAQABAD1AAAAhwMAAAAA&#10;" adj="12537" fillcolor="windowText" strokecolor="window" strokeweight="2pt"/>
                <w10:wrap anchorx="margin"/>
              </v:group>
            </w:pict>
          </mc:Fallback>
        </mc:AlternateContent>
      </w:r>
    </w:p>
    <w:p w14:paraId="40F23BEE" w14:textId="33CC8516" w:rsidR="0040744D" w:rsidRDefault="0040744D" w:rsidP="0040744D">
      <w:pPr>
        <w:pStyle w:val="Prrafodelista"/>
        <w:ind w:left="360"/>
        <w:jc w:val="both"/>
        <w:rPr>
          <w:b/>
          <w:color w:val="002060"/>
          <w:sz w:val="20"/>
          <w:szCs w:val="20"/>
          <w:lang w:val="es-ES"/>
        </w:rPr>
      </w:pPr>
    </w:p>
    <w:p w14:paraId="27F1EF8E" w14:textId="77777777" w:rsidR="0068696A" w:rsidRDefault="0068696A" w:rsidP="0068696A">
      <w:pPr>
        <w:pStyle w:val="Prrafodelista"/>
        <w:ind w:left="360"/>
        <w:jc w:val="both"/>
        <w:rPr>
          <w:b/>
          <w:color w:val="002060"/>
          <w:sz w:val="20"/>
          <w:szCs w:val="20"/>
        </w:rPr>
      </w:pPr>
    </w:p>
    <w:p w14:paraId="077FE91D" w14:textId="77777777" w:rsidR="0068696A" w:rsidRDefault="0068696A" w:rsidP="0068696A">
      <w:pPr>
        <w:pStyle w:val="Prrafodelista"/>
        <w:ind w:left="360"/>
        <w:jc w:val="both"/>
        <w:rPr>
          <w:b/>
          <w:color w:val="002060"/>
          <w:sz w:val="20"/>
          <w:szCs w:val="20"/>
        </w:rPr>
      </w:pPr>
    </w:p>
    <w:p w14:paraId="511EBECC" w14:textId="77777777" w:rsidR="0068696A" w:rsidRDefault="0068696A" w:rsidP="0068696A">
      <w:pPr>
        <w:pStyle w:val="Prrafodelista"/>
        <w:ind w:left="360"/>
        <w:jc w:val="both"/>
        <w:rPr>
          <w:b/>
          <w:color w:val="002060"/>
          <w:sz w:val="20"/>
          <w:szCs w:val="20"/>
        </w:rPr>
      </w:pPr>
    </w:p>
    <w:p w14:paraId="238A79F8" w14:textId="77777777" w:rsidR="0068696A" w:rsidRDefault="0068696A" w:rsidP="0068696A">
      <w:pPr>
        <w:pStyle w:val="Prrafodelista"/>
        <w:ind w:left="360"/>
        <w:jc w:val="both"/>
        <w:rPr>
          <w:b/>
          <w:color w:val="002060"/>
          <w:sz w:val="20"/>
          <w:szCs w:val="20"/>
        </w:rPr>
      </w:pPr>
    </w:p>
    <w:p w14:paraId="5A21563C" w14:textId="37B637B9" w:rsidR="00985134" w:rsidRPr="00163434" w:rsidRDefault="00985134" w:rsidP="00985134">
      <w:pPr>
        <w:jc w:val="both"/>
        <w:rPr>
          <w:sz w:val="20"/>
          <w:szCs w:val="20"/>
        </w:rPr>
      </w:pPr>
      <w:r w:rsidRPr="0047079F">
        <w:rPr>
          <w:sz w:val="20"/>
          <w:szCs w:val="20"/>
        </w:rPr>
        <w:t>A</w:t>
      </w:r>
      <w:r w:rsidRPr="00163434">
        <w:rPr>
          <w:sz w:val="20"/>
          <w:szCs w:val="20"/>
        </w:rPr>
        <w:t>demás de conocer la clasificación arancelaria de estos productos, se debe tener presente las condiciones sobre la eliminación de aranceles aduaneros, es decir, su categoría de desgravación y cualquier otra disposición normativa del Capítulo 1 (Trato Nacional y Acceso de las Mercancías al Mercado</w:t>
      </w:r>
      <w:r w:rsidRPr="00163434">
        <w:rPr>
          <w:rStyle w:val="Refdenotaalpie"/>
          <w:sz w:val="20"/>
          <w:szCs w:val="20"/>
        </w:rPr>
        <w:footnoteReference w:id="1"/>
      </w:r>
      <w:r w:rsidRPr="00163434">
        <w:rPr>
          <w:sz w:val="20"/>
          <w:szCs w:val="20"/>
        </w:rPr>
        <w:t xml:space="preserve">). En el cuadro siguiente se muestra el arancel de base a partir del cual se inicia la desgravación arancelaria (tasa base -para el caso en que los productos no inicien con libre comercio desde el día uno de vigencia del AdA-) para cada una de las líneas arancelarias de </w:t>
      </w:r>
      <w:r w:rsidR="00B22B9F" w:rsidRPr="00B22B9F">
        <w:rPr>
          <w:i/>
          <w:color w:val="0000FF"/>
          <w:sz w:val="20"/>
          <w:szCs w:val="20"/>
        </w:rPr>
        <w:t>C</w:t>
      </w:r>
      <w:r w:rsidRPr="00B22B9F">
        <w:rPr>
          <w:i/>
          <w:color w:val="0000FF"/>
          <w:sz w:val="20"/>
          <w:szCs w:val="20"/>
        </w:rPr>
        <w:t>onfituras, jaleas y mermeladas, purés y pastas de frutas u otros frutos, obtenidos por cocción, incluso con adición de azúcar u otro edulcorante</w:t>
      </w:r>
      <w:r w:rsidRPr="00163434">
        <w:rPr>
          <w:sz w:val="20"/>
          <w:szCs w:val="20"/>
        </w:rPr>
        <w:t>; se indica asimismo, la categoría de desgravación que le corresponde por producto y las observaciones pertinentes.</w:t>
      </w:r>
    </w:p>
    <w:p w14:paraId="591DDDF5" w14:textId="77777777" w:rsidR="00614134" w:rsidRPr="001147D0" w:rsidRDefault="0068696A" w:rsidP="00E94F5D">
      <w:pPr>
        <w:pStyle w:val="Prrafodelista"/>
        <w:ind w:left="1428"/>
        <w:rPr>
          <w:color w:val="002060"/>
          <w:sz w:val="20"/>
          <w:szCs w:val="20"/>
        </w:rPr>
      </w:pPr>
      <w:r w:rsidRPr="0068696A">
        <w:rPr>
          <w:noProof/>
          <w:sz w:val="20"/>
          <w:szCs w:val="20"/>
          <w:lang w:eastAsia="es-SV"/>
        </w:rPr>
        <mc:AlternateContent>
          <mc:Choice Requires="wpg">
            <w:drawing>
              <wp:anchor distT="0" distB="0" distL="114300" distR="114300" simplePos="0" relativeHeight="251703296" behindDoc="0" locked="0" layoutInCell="1" allowOverlap="1" wp14:anchorId="6C80E689" wp14:editId="28191380">
                <wp:simplePos x="0" y="0"/>
                <wp:positionH relativeFrom="column">
                  <wp:posOffset>-70485</wp:posOffset>
                </wp:positionH>
                <wp:positionV relativeFrom="paragraph">
                  <wp:posOffset>131445</wp:posOffset>
                </wp:positionV>
                <wp:extent cx="5638800" cy="853440"/>
                <wp:effectExtent l="0" t="50800" r="25400" b="60960"/>
                <wp:wrapNone/>
                <wp:docPr id="19" name="19 Grupo"/>
                <wp:cNvGraphicFramePr/>
                <a:graphic xmlns:a="http://schemas.openxmlformats.org/drawingml/2006/main">
                  <a:graphicData uri="http://schemas.microsoft.com/office/word/2010/wordprocessingGroup">
                    <wpg:wgp>
                      <wpg:cNvGrpSpPr/>
                      <wpg:grpSpPr>
                        <a:xfrm>
                          <a:off x="0" y="0"/>
                          <a:ext cx="5638800" cy="853440"/>
                          <a:chOff x="0" y="0"/>
                          <a:chExt cx="5638800" cy="853758"/>
                        </a:xfrm>
                      </wpg:grpSpPr>
                      <wps:wsp>
                        <wps:cNvPr id="20" name="20 Rectángulo"/>
                        <wps:cNvSpPr/>
                        <wps:spPr>
                          <a:xfrm>
                            <a:off x="0" y="257175"/>
                            <a:ext cx="5638800" cy="269436"/>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71429F60" w14:textId="55D0DA7F" w:rsidR="00985134" w:rsidRPr="000B7B95" w:rsidRDefault="00985134" w:rsidP="0068696A">
                              <w:pPr>
                                <w:jc w:val="center"/>
                                <w:rPr>
                                  <w:b/>
                                </w:rPr>
                              </w:pPr>
                              <w:r>
                                <w:rPr>
                                  <w:b/>
                                </w:rPr>
                                <w:t>LISTA DE DESGRAVACIÓN ARANCELARIA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21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22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4166CA99" w14:textId="77777777" w:rsidR="00985134" w:rsidRPr="00532FDC" w:rsidRDefault="00985134" w:rsidP="0068696A">
                              <w:pPr>
                                <w:jc w:val="center"/>
                                <w:rPr>
                                  <w:b/>
                                  <w:sz w:val="28"/>
                                  <w:szCs w:val="28"/>
                                </w:rPr>
                              </w:pPr>
                              <w:r>
                                <w:rPr>
                                  <w:b/>
                                  <w:sz w:val="28"/>
                                  <w:szCs w:val="2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23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24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80E689" id="19 Grupo" o:spid="_x0000_s1038" style="position:absolute;left:0;text-align:left;margin-left:-5.55pt;margin-top:10.35pt;width:444pt;height:67.2pt;z-index:251703296"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">
                <v:rect id="20 Rectángulo" o:spid="_x0000_s1039" style="position:absolute;top:2571;width:56388;height:26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NEr8A&#10;AADbAAAADwAAAGRycy9kb3ducmV2LnhtbERPy4rCMBTdC/5DuII7Te1iKNW0qCDMZhh84PrSXJPO&#10;NDelyWjn781CcHk47009uk7caQitZwWrZQaCuPG6ZaPgcj4sChAhImvsPJOCfwpQV9PJBkvtH3yk&#10;+ykakUI4lKjAxtiXUobGksOw9D1x4m5+cBgTHIzUAz5SuOtknmUf0mHLqcFiT3tLze/pzynYx5/i&#10;ejOrgzlb89V+59diVzil5rNxuwYRaYxv8cv9qRXkaX36kn6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g00SvwAAANsAAAAPAAAAAAAAAAAAAAAAAJgCAABkcnMvZG93bnJl&#10;di54bWxQSwUGAAAAAAQABAD1AAAAhAMAAAAA&#10;" fillcolor="#632523" strokecolor="#385d8a" strokeweight="2pt">
                  <v:textbox>
                    <w:txbxContent>
                      <w:p w14:paraId="71429F60" w14:textId="55D0DA7F" w:rsidR="00985134" w:rsidRPr="000B7B95" w:rsidRDefault="00985134" w:rsidP="0068696A">
                        <w:pPr>
                          <w:jc w:val="center"/>
                          <w:rPr>
                            <w:b/>
                          </w:rPr>
                        </w:pPr>
                        <w:r>
                          <w:rPr>
                            <w:b/>
                          </w:rPr>
                          <w:t>LISTA DE DESGRAVACIÓN ARANCELARIA</w:t>
                        </w:r>
                      </w:p>
                    </w:txbxContent>
                  </v:textbox>
                </v:rect>
                <v:roundrect id="21 Rectángulo redondeado" o:spid="_x0000_s1040"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xmsQA&#10;AADbAAAADwAAAGRycy9kb3ducmV2LnhtbESPwWrDMBBE74X+g9hCbo1kH0pxooQQWuihhdjNJbfF&#10;2tjG1sq1VNvJ11eBQI/DzLxh1tvZdmKkwTeONSRLBYK4dKbhSsPx+/35FYQPyAY7x6ThQh62m8eH&#10;NWbGTZzTWIRKRAj7DDXUIfSZlL6syaJfup44emc3WAxRDpU0A04RbjuZKvUiLTYcF2rsaV9T2Ra/&#10;VoPruWhT9XmaksMP5devlqc3pfXiad6tQASaw3/43v4wGtIE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9cZrEAAAA2wAAAA8AAAAAAAAAAAAAAAAAmAIAAGRycy9k&#10;b3ducmV2LnhtbFBLBQYAAAAABAAEAPUAAACJAwAAAAA=&#10;" fillcolor="windowText" strokecolor="window" strokeweight="3pt">
                  <v:shadow on="t" color="black" opacity="24903f" origin=",.5" offset="0,.55556mm"/>
                </v:roundrect>
                <v:roundrect id="22 Rectángulo redondeado" o:spid="_x0000_s1041"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8RdcUA&#10;AADbAAAADwAAAGRycy9kb3ducmV2LnhtbESPT2vCQBTE7wW/w/IKvYhuzKF/oquIKBXFQ1PB6zP7&#10;TEKzb8PuVqOf3i0IPQ4z8xtmMutMI87kfG1ZwWiYgCAurK65VLD/Xg3eQfiArLGxTAqu5GE27T1N&#10;MNP2wl90zkMpIoR9hgqqENpMSl9UZNAPbUscvZN1BkOUrpTa4SXCTSPTJHmVBmuOCxW2tKio+Ml/&#10;jYJdkYeNfruuF8ulSz5u28+ufzwo9fLczccgAnXhP/xor7WCNIW/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xF1xQAAANsAAAAPAAAAAAAAAAAAAAAAAJgCAABkcnMv&#10;ZG93bnJldi54bWxQSwUGAAAAAAQABAD1AAAAigMAAAAA&#10;" fillcolor="#c00000" strokecolor="#be4b48">
                  <v:shadow on="t" color="black" opacity="22937f" origin=",.5" offset="0,.63889mm"/>
                  <v:textbox>
                    <w:txbxContent>
                      <w:p w14:paraId="4166CA99" w14:textId="77777777" w:rsidR="00985134" w:rsidRPr="00532FDC" w:rsidRDefault="00985134" w:rsidP="0068696A">
                        <w:pPr>
                          <w:jc w:val="center"/>
                          <w:rPr>
                            <w:b/>
                            <w:sz w:val="28"/>
                            <w:szCs w:val="28"/>
                          </w:rPr>
                        </w:pPr>
                        <w:r>
                          <w:rPr>
                            <w:b/>
                            <w:sz w:val="28"/>
                            <w:szCs w:val="28"/>
                          </w:rPr>
                          <w:t>C</w:t>
                        </w:r>
                      </w:p>
                    </w:txbxContent>
                  </v:textbox>
                </v:roundrect>
                <v:roundrect id="23 Rectángulo redondeado" o:spid="_x0000_s1042"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5PxsQA&#10;AADbAAAADwAAAGRycy9kb3ducmV2LnhtbESPT2vCQBTE70K/w/IK3nTTlEpJs0orWOxRLYXcntmX&#10;P3T3bciuMfrp3ULB4zAzv2Hy1WiNGKj3rWMFT/MEBHHpdMu1gu/DZvYKwgdkjcYxKbiQh9XyYZJj&#10;pt2ZdzTsQy0ihH2GCpoQukxKXzZk0c9dRxy9yvUWQ5R9LXWP5wi3RqZJspAWW44LDXa0bqj83Z+s&#10;gq/WFZ/Hw8tQ/UiTXj+OmyIsjFLTx/H9DUSgMdzD/+2tVpA+w9+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T8bEAAAA2wAAAA8AAAAAAAAAAAAAAAAAmAIAAGRycy9k&#10;b3ducmV2LnhtbFBLBQYAAAAABAAEAPUAAACJAwAAAAA=&#10;" fillcolor="#ffc000" stroked="f">
                  <v:shadow on="t" color="black" opacity="22937f" origin=",.5" offset="0,.63889mm"/>
                </v:roundrect>
                <v:shape id="24 Flecha a la derecha con bandas" o:spid="_x0000_s1043"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3IcEA&#10;AADbAAAADwAAAGRycy9kb3ducmV2LnhtbESP0YrCMBRE3wX/IdwFX0RTXStL1yiiLvimVT/g0lzb&#10;ss1NSaJ2/34jCD4OM3OGWaw604g7OV9bVjAZJyCIC6trLhVczj+jLxA+IGtsLJOCP/KwWvZ7C8y0&#10;fXBO91MoRYSwz1BBFUKbSemLigz6sW2Jo3e1zmCI0pVSO3xEuGnkNEnm0mDNcaHCljYVFb+nm1Fw&#10;PHjMXU67QPnndSaH6fmwTZUafHTrbxCBuvAOv9p7rWA6g+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2tyHBAAAA2wAAAA8AAAAAAAAAAAAAAAAAmAIAAGRycy9kb3du&#10;cmV2LnhtbFBLBQYAAAAABAAEAPUAAACGAwAAAAA=&#10;" adj="12537" fillcolor="windowText" strokecolor="window" strokeweight="2pt"/>
              </v:group>
            </w:pict>
          </mc:Fallback>
        </mc:AlternateContent>
      </w:r>
    </w:p>
    <w:p w14:paraId="69D8E980" w14:textId="77777777" w:rsidR="0068696A" w:rsidRDefault="0068696A" w:rsidP="0068696A">
      <w:pPr>
        <w:pStyle w:val="Prrafodelista"/>
        <w:ind w:left="709"/>
        <w:rPr>
          <w:sz w:val="18"/>
          <w:szCs w:val="18"/>
        </w:rPr>
      </w:pPr>
    </w:p>
    <w:p w14:paraId="4182CA1D" w14:textId="77777777" w:rsidR="0068696A" w:rsidRDefault="0068696A" w:rsidP="0068696A">
      <w:pPr>
        <w:pStyle w:val="Prrafodelista"/>
        <w:ind w:left="709"/>
        <w:rPr>
          <w:sz w:val="18"/>
          <w:szCs w:val="18"/>
        </w:rPr>
      </w:pPr>
    </w:p>
    <w:p w14:paraId="5190829E" w14:textId="77777777" w:rsidR="0068696A" w:rsidRPr="0068696A" w:rsidRDefault="0068696A" w:rsidP="0068696A">
      <w:pPr>
        <w:pStyle w:val="Prrafodelista"/>
        <w:ind w:left="709"/>
        <w:rPr>
          <w:sz w:val="18"/>
          <w:szCs w:val="18"/>
        </w:rPr>
      </w:pPr>
    </w:p>
    <w:p w14:paraId="2FEFB733" w14:textId="77777777" w:rsidR="0068696A" w:rsidRPr="0068696A" w:rsidRDefault="0068696A" w:rsidP="0068696A">
      <w:pPr>
        <w:pStyle w:val="Prrafodelista"/>
        <w:ind w:left="709"/>
        <w:rPr>
          <w:sz w:val="18"/>
          <w:szCs w:val="18"/>
        </w:rPr>
      </w:pPr>
    </w:p>
    <w:p w14:paraId="481E925C" w14:textId="77777777" w:rsidR="00B22B9F" w:rsidRDefault="00B22B9F" w:rsidP="00A35274">
      <w:pPr>
        <w:pStyle w:val="Prrafodelista"/>
        <w:ind w:left="709"/>
        <w:jc w:val="center"/>
        <w:rPr>
          <w:b/>
          <w:sz w:val="20"/>
          <w:szCs w:val="20"/>
        </w:rPr>
      </w:pPr>
    </w:p>
    <w:p w14:paraId="1A53E42A" w14:textId="77777777" w:rsidR="006B4AA9" w:rsidRPr="00B22B9F" w:rsidRDefault="006B4AA9" w:rsidP="00A35274">
      <w:pPr>
        <w:pStyle w:val="Prrafodelista"/>
        <w:ind w:left="709"/>
        <w:jc w:val="center"/>
        <w:rPr>
          <w:b/>
          <w:sz w:val="20"/>
          <w:szCs w:val="20"/>
        </w:rPr>
      </w:pPr>
      <w:r w:rsidRPr="00B22B9F">
        <w:rPr>
          <w:b/>
          <w:sz w:val="20"/>
          <w:szCs w:val="20"/>
        </w:rPr>
        <w:t>Lista de la Parte EU</w:t>
      </w:r>
    </w:p>
    <w:p w14:paraId="1F64E16C" w14:textId="77777777" w:rsidR="00B343EB" w:rsidRPr="00B22B9F" w:rsidRDefault="006B4AA9" w:rsidP="006D3180">
      <w:pPr>
        <w:pStyle w:val="Prrafodelista"/>
        <w:ind w:left="709"/>
        <w:jc w:val="center"/>
        <w:rPr>
          <w:b/>
          <w:sz w:val="16"/>
          <w:szCs w:val="16"/>
        </w:rPr>
      </w:pPr>
      <w:r w:rsidRPr="00B22B9F">
        <w:rPr>
          <w:b/>
          <w:sz w:val="20"/>
          <w:szCs w:val="20"/>
        </w:rPr>
        <w:t xml:space="preserve">Productos de la Partida </w:t>
      </w:r>
      <w:r w:rsidR="008D3F1A" w:rsidRPr="00B22B9F">
        <w:rPr>
          <w:b/>
          <w:sz w:val="20"/>
          <w:szCs w:val="20"/>
        </w:rPr>
        <w:t>20</w:t>
      </w:r>
      <w:r w:rsidR="003F5B0A" w:rsidRPr="00B22B9F">
        <w:rPr>
          <w:b/>
          <w:sz w:val="20"/>
          <w:szCs w:val="20"/>
        </w:rPr>
        <w:t>07</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830"/>
        <w:gridCol w:w="1419"/>
        <w:gridCol w:w="992"/>
        <w:gridCol w:w="1442"/>
      </w:tblGrid>
      <w:tr w:rsidR="008D44ED" w:rsidRPr="009D7A08" w14:paraId="02DEB721" w14:textId="77777777" w:rsidTr="00B72291">
        <w:trPr>
          <w:trHeight w:val="225"/>
          <w:tblHeader/>
        </w:trPr>
        <w:tc>
          <w:tcPr>
            <w:tcW w:w="641" w:type="pct"/>
            <w:shd w:val="clear" w:color="auto" w:fill="D99594" w:themeFill="accent2" w:themeFillTint="99"/>
          </w:tcPr>
          <w:p w14:paraId="7C28AE9E" w14:textId="77777777" w:rsidR="009D7A08" w:rsidRPr="003F5B0A" w:rsidRDefault="003F5B0A" w:rsidP="003F5B0A">
            <w:pPr>
              <w:widowControl w:val="0"/>
              <w:spacing w:before="60" w:after="60" w:line="240" w:lineRule="auto"/>
              <w:rPr>
                <w:rFonts w:eastAsia="Batang" w:cstheme="minorHAnsi"/>
                <w:b/>
                <w:noProof/>
                <w:sz w:val="18"/>
                <w:szCs w:val="18"/>
                <w:lang w:val="es-ES" w:eastAsia="zh-CN"/>
              </w:rPr>
            </w:pPr>
            <w:r w:rsidRPr="003F5B0A">
              <w:rPr>
                <w:rFonts w:eastAsia="Batang" w:cstheme="minorHAnsi"/>
                <w:b/>
                <w:noProof/>
                <w:sz w:val="18"/>
                <w:szCs w:val="18"/>
                <w:lang w:val="es-ES" w:eastAsia="zh-CN"/>
              </w:rPr>
              <w:t>NC 2007</w:t>
            </w:r>
          </w:p>
        </w:tc>
        <w:tc>
          <w:tcPr>
            <w:tcW w:w="2173" w:type="pct"/>
            <w:shd w:val="clear" w:color="auto" w:fill="D99594" w:themeFill="accent2" w:themeFillTint="99"/>
          </w:tcPr>
          <w:p w14:paraId="3FBFE10E" w14:textId="77777777" w:rsidR="009D7A08" w:rsidRPr="003F5B0A" w:rsidRDefault="003F5B0A" w:rsidP="003F5B0A">
            <w:pPr>
              <w:widowControl w:val="0"/>
              <w:spacing w:before="60" w:after="60" w:line="240" w:lineRule="auto"/>
              <w:rPr>
                <w:rFonts w:eastAsia="Batang" w:cstheme="minorHAnsi"/>
                <w:b/>
                <w:noProof/>
                <w:sz w:val="18"/>
                <w:szCs w:val="18"/>
                <w:lang w:val="es-ES" w:eastAsia="zh-CN"/>
              </w:rPr>
            </w:pPr>
            <w:r w:rsidRPr="003F5B0A">
              <w:rPr>
                <w:rFonts w:eastAsia="Batang" w:cstheme="minorHAnsi"/>
                <w:b/>
                <w:noProof/>
                <w:sz w:val="18"/>
                <w:szCs w:val="18"/>
                <w:lang w:val="es-ES" w:eastAsia="zh-CN"/>
              </w:rPr>
              <w:t>Descripción</w:t>
            </w:r>
          </w:p>
        </w:tc>
        <w:tc>
          <w:tcPr>
            <w:tcW w:w="805" w:type="pct"/>
            <w:shd w:val="clear" w:color="auto" w:fill="D99594" w:themeFill="accent2" w:themeFillTint="99"/>
          </w:tcPr>
          <w:p w14:paraId="3F29A117" w14:textId="77777777" w:rsidR="009D7A08" w:rsidRPr="003F5B0A" w:rsidRDefault="003F5B0A" w:rsidP="003F5B0A">
            <w:pPr>
              <w:widowControl w:val="0"/>
              <w:spacing w:before="60" w:after="60" w:line="240" w:lineRule="auto"/>
              <w:jc w:val="center"/>
              <w:rPr>
                <w:rFonts w:eastAsia="Batang" w:cstheme="minorHAnsi"/>
                <w:b/>
                <w:noProof/>
                <w:sz w:val="18"/>
                <w:szCs w:val="18"/>
                <w:lang w:val="es-ES" w:eastAsia="zh-CN"/>
              </w:rPr>
            </w:pPr>
            <w:r w:rsidRPr="003F5B0A">
              <w:rPr>
                <w:rFonts w:eastAsia="Batang" w:cstheme="minorHAnsi"/>
                <w:b/>
                <w:noProof/>
                <w:sz w:val="18"/>
                <w:szCs w:val="18"/>
                <w:lang w:val="es-ES" w:eastAsia="zh-CN"/>
              </w:rPr>
              <w:t>Tasa base</w:t>
            </w:r>
          </w:p>
        </w:tc>
        <w:tc>
          <w:tcPr>
            <w:tcW w:w="563" w:type="pct"/>
            <w:shd w:val="clear" w:color="auto" w:fill="D99594" w:themeFill="accent2" w:themeFillTint="99"/>
          </w:tcPr>
          <w:p w14:paraId="3B15C260" w14:textId="77777777" w:rsidR="009D7A08" w:rsidRPr="003F5B0A" w:rsidRDefault="003F5B0A" w:rsidP="003F5B0A">
            <w:pPr>
              <w:widowControl w:val="0"/>
              <w:spacing w:before="60" w:after="60" w:line="240" w:lineRule="auto"/>
              <w:jc w:val="center"/>
              <w:rPr>
                <w:rFonts w:eastAsia="Batang" w:cstheme="minorHAnsi"/>
                <w:b/>
                <w:noProof/>
                <w:sz w:val="18"/>
                <w:szCs w:val="18"/>
                <w:lang w:val="es-ES" w:eastAsia="zh-CN"/>
              </w:rPr>
            </w:pPr>
            <w:r w:rsidRPr="003F5B0A">
              <w:rPr>
                <w:rFonts w:eastAsia="Batang" w:cstheme="minorHAnsi"/>
                <w:b/>
                <w:noProof/>
                <w:sz w:val="18"/>
                <w:szCs w:val="18"/>
                <w:lang w:val="es-ES" w:eastAsia="zh-CN"/>
              </w:rPr>
              <w:t>categoría</w:t>
            </w:r>
          </w:p>
        </w:tc>
        <w:tc>
          <w:tcPr>
            <w:tcW w:w="819" w:type="pct"/>
            <w:shd w:val="clear" w:color="auto" w:fill="D99594" w:themeFill="accent2" w:themeFillTint="99"/>
          </w:tcPr>
          <w:p w14:paraId="32BFCB15" w14:textId="12C0A5A2" w:rsidR="009D7A08" w:rsidRPr="003F5B0A" w:rsidRDefault="003F5B0A" w:rsidP="003F5B0A">
            <w:pPr>
              <w:widowControl w:val="0"/>
              <w:spacing w:before="60" w:after="60" w:line="240" w:lineRule="auto"/>
              <w:rPr>
                <w:rFonts w:eastAsia="Batang" w:cstheme="minorHAnsi"/>
                <w:b/>
                <w:noProof/>
                <w:sz w:val="18"/>
                <w:szCs w:val="18"/>
                <w:lang w:val="es-ES" w:eastAsia="zh-CN"/>
              </w:rPr>
            </w:pPr>
            <w:r w:rsidRPr="003F5B0A">
              <w:rPr>
                <w:rFonts w:eastAsia="Batang" w:cstheme="minorHAnsi"/>
                <w:b/>
                <w:noProof/>
                <w:sz w:val="18"/>
                <w:szCs w:val="18"/>
                <w:lang w:val="es-ES" w:eastAsia="zh-CN"/>
              </w:rPr>
              <w:t>Observaciones</w:t>
            </w:r>
          </w:p>
        </w:tc>
      </w:tr>
      <w:tr w:rsidR="008D44ED" w:rsidRPr="009D7A08" w14:paraId="593FC113" w14:textId="77777777" w:rsidTr="00B72291">
        <w:trPr>
          <w:trHeight w:val="582"/>
        </w:trPr>
        <w:tc>
          <w:tcPr>
            <w:tcW w:w="641" w:type="pct"/>
            <w:shd w:val="clear" w:color="auto" w:fill="F2DBDB" w:themeFill="accent2" w:themeFillTint="33"/>
          </w:tcPr>
          <w:p w14:paraId="35241FF1" w14:textId="77777777" w:rsidR="009D7A08" w:rsidRPr="003F5B0A" w:rsidRDefault="009D7A08" w:rsidP="003F5B0A">
            <w:pPr>
              <w:widowControl w:val="0"/>
              <w:spacing w:before="60" w:after="60" w:line="240" w:lineRule="auto"/>
              <w:rPr>
                <w:rFonts w:eastAsia="Batang" w:cstheme="minorHAnsi"/>
                <w:b/>
                <w:noProof/>
                <w:sz w:val="16"/>
                <w:szCs w:val="16"/>
                <w:lang w:val="es-ES" w:eastAsia="zh-CN"/>
              </w:rPr>
            </w:pPr>
            <w:r w:rsidRPr="003F5B0A">
              <w:rPr>
                <w:rFonts w:eastAsia="Batang" w:cstheme="minorHAnsi"/>
                <w:b/>
                <w:noProof/>
                <w:sz w:val="16"/>
                <w:szCs w:val="16"/>
                <w:lang w:val="es-ES" w:eastAsia="zh-CN"/>
              </w:rPr>
              <w:t>2007</w:t>
            </w:r>
          </w:p>
        </w:tc>
        <w:tc>
          <w:tcPr>
            <w:tcW w:w="2173" w:type="pct"/>
            <w:shd w:val="clear" w:color="auto" w:fill="F2DBDB" w:themeFill="accent2" w:themeFillTint="33"/>
          </w:tcPr>
          <w:p w14:paraId="45EA27CF" w14:textId="77777777" w:rsidR="009D7A08" w:rsidRPr="003F5B0A" w:rsidRDefault="009D7A08" w:rsidP="003F5B0A">
            <w:pPr>
              <w:widowControl w:val="0"/>
              <w:spacing w:before="60" w:after="60" w:line="240" w:lineRule="auto"/>
              <w:rPr>
                <w:rFonts w:eastAsia="Batang" w:cstheme="minorHAnsi"/>
                <w:b/>
                <w:noProof/>
                <w:sz w:val="16"/>
                <w:szCs w:val="16"/>
                <w:lang w:val="es-ES" w:eastAsia="zh-CN"/>
              </w:rPr>
            </w:pPr>
            <w:r w:rsidRPr="003F5B0A">
              <w:rPr>
                <w:rFonts w:eastAsia="Batang" w:cstheme="minorHAnsi"/>
                <w:b/>
                <w:noProof/>
                <w:sz w:val="16"/>
                <w:szCs w:val="16"/>
                <w:lang w:val="es-ES" w:eastAsia="zh-CN"/>
              </w:rPr>
              <w:t>Confituras, jaleas y mermeladas, purés y pastas de frutas u otros frutos, obtenidos por cocción, incluso con adición de azúcar u otro edulcorante:</w:t>
            </w:r>
          </w:p>
        </w:tc>
        <w:tc>
          <w:tcPr>
            <w:tcW w:w="805" w:type="pct"/>
            <w:shd w:val="clear" w:color="auto" w:fill="F2DBDB" w:themeFill="accent2" w:themeFillTint="33"/>
          </w:tcPr>
          <w:p w14:paraId="43061713"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p>
        </w:tc>
        <w:tc>
          <w:tcPr>
            <w:tcW w:w="563" w:type="pct"/>
            <w:shd w:val="clear" w:color="auto" w:fill="F2DBDB" w:themeFill="accent2" w:themeFillTint="33"/>
          </w:tcPr>
          <w:p w14:paraId="5BB01CCD" w14:textId="77777777" w:rsidR="009D7A08" w:rsidRPr="003F5B0A" w:rsidRDefault="009D7A08" w:rsidP="008D44ED">
            <w:pPr>
              <w:widowControl w:val="0"/>
              <w:spacing w:before="60" w:after="60" w:line="240" w:lineRule="auto"/>
              <w:ind w:right="34"/>
              <w:jc w:val="center"/>
              <w:rPr>
                <w:rFonts w:eastAsia="Batang" w:cstheme="minorHAnsi"/>
                <w:noProof/>
                <w:sz w:val="16"/>
                <w:szCs w:val="16"/>
                <w:lang w:val="es-ES" w:eastAsia="zh-CN"/>
              </w:rPr>
            </w:pPr>
          </w:p>
        </w:tc>
        <w:tc>
          <w:tcPr>
            <w:tcW w:w="819" w:type="pct"/>
            <w:shd w:val="clear" w:color="auto" w:fill="F2DBDB" w:themeFill="accent2" w:themeFillTint="33"/>
          </w:tcPr>
          <w:p w14:paraId="0E4DC9B4"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w:t>
            </w:r>
          </w:p>
        </w:tc>
      </w:tr>
      <w:tr w:rsidR="008D44ED" w:rsidRPr="009D7A08" w14:paraId="7BA3700A" w14:textId="77777777" w:rsidTr="00B72291">
        <w:trPr>
          <w:trHeight w:val="225"/>
        </w:trPr>
        <w:tc>
          <w:tcPr>
            <w:tcW w:w="641" w:type="pct"/>
            <w:shd w:val="clear" w:color="auto" w:fill="F2DBDB" w:themeFill="accent2" w:themeFillTint="33"/>
          </w:tcPr>
          <w:p w14:paraId="7DDEE910"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2007 10</w:t>
            </w:r>
          </w:p>
        </w:tc>
        <w:tc>
          <w:tcPr>
            <w:tcW w:w="2173" w:type="pct"/>
            <w:shd w:val="clear" w:color="auto" w:fill="F2DBDB" w:themeFill="accent2" w:themeFillTint="33"/>
          </w:tcPr>
          <w:p w14:paraId="6BA011FB" w14:textId="77777777" w:rsidR="009D7A08" w:rsidRPr="007827F4" w:rsidRDefault="009D7A08" w:rsidP="003F5B0A">
            <w:pPr>
              <w:widowControl w:val="0"/>
              <w:spacing w:before="60" w:after="60" w:line="240" w:lineRule="auto"/>
              <w:rPr>
                <w:rFonts w:eastAsia="Batang" w:cstheme="minorHAnsi"/>
                <w:b/>
                <w:noProof/>
                <w:sz w:val="16"/>
                <w:szCs w:val="16"/>
                <w:lang w:val="es-ES" w:eastAsia="zh-CN"/>
              </w:rPr>
            </w:pPr>
            <w:r w:rsidRPr="007827F4">
              <w:rPr>
                <w:rFonts w:eastAsia="Batang" w:cstheme="minorHAnsi"/>
                <w:b/>
                <w:noProof/>
                <w:sz w:val="16"/>
                <w:szCs w:val="16"/>
                <w:lang w:val="es-ES" w:eastAsia="zh-CN"/>
              </w:rPr>
              <w:t>- Preparaciones homogeneizadas:</w:t>
            </w:r>
          </w:p>
        </w:tc>
        <w:tc>
          <w:tcPr>
            <w:tcW w:w="805" w:type="pct"/>
            <w:shd w:val="clear" w:color="auto" w:fill="F2DBDB" w:themeFill="accent2" w:themeFillTint="33"/>
          </w:tcPr>
          <w:p w14:paraId="76DEBE18"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p>
        </w:tc>
        <w:tc>
          <w:tcPr>
            <w:tcW w:w="563" w:type="pct"/>
            <w:shd w:val="clear" w:color="auto" w:fill="F2DBDB" w:themeFill="accent2" w:themeFillTint="33"/>
          </w:tcPr>
          <w:p w14:paraId="5A2F9EEB"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p>
        </w:tc>
        <w:tc>
          <w:tcPr>
            <w:tcW w:w="819" w:type="pct"/>
            <w:shd w:val="clear" w:color="auto" w:fill="F2DBDB" w:themeFill="accent2" w:themeFillTint="33"/>
          </w:tcPr>
          <w:p w14:paraId="6FF0957B"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w:t>
            </w:r>
          </w:p>
        </w:tc>
      </w:tr>
      <w:tr w:rsidR="008D44ED" w:rsidRPr="009D7A08" w14:paraId="0A9DE0F4" w14:textId="77777777" w:rsidTr="00B72291">
        <w:trPr>
          <w:trHeight w:val="225"/>
        </w:trPr>
        <w:tc>
          <w:tcPr>
            <w:tcW w:w="641" w:type="pct"/>
            <w:shd w:val="clear" w:color="auto" w:fill="F2DBDB" w:themeFill="accent2" w:themeFillTint="33"/>
          </w:tcPr>
          <w:p w14:paraId="480E2040" w14:textId="52A11FE2"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2007</w:t>
            </w:r>
            <w:r w:rsidR="00EA7D83">
              <w:rPr>
                <w:rFonts w:eastAsia="Batang" w:cstheme="minorHAnsi"/>
                <w:noProof/>
                <w:sz w:val="16"/>
                <w:szCs w:val="16"/>
                <w:lang w:val="es-ES" w:eastAsia="zh-CN"/>
              </w:rPr>
              <w:t xml:space="preserve"> </w:t>
            </w:r>
            <w:r w:rsidRPr="003F5B0A">
              <w:rPr>
                <w:rFonts w:eastAsia="Batang" w:cstheme="minorHAnsi"/>
                <w:noProof/>
                <w:sz w:val="16"/>
                <w:szCs w:val="16"/>
                <w:lang w:val="es-ES" w:eastAsia="zh-CN"/>
              </w:rPr>
              <w:t>10 10</w:t>
            </w:r>
          </w:p>
        </w:tc>
        <w:tc>
          <w:tcPr>
            <w:tcW w:w="2173" w:type="pct"/>
            <w:shd w:val="clear" w:color="auto" w:fill="F2DBDB" w:themeFill="accent2" w:themeFillTint="33"/>
          </w:tcPr>
          <w:p w14:paraId="60F81163"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Con un contenido de azúcares superior al 13 % en peso</w:t>
            </w:r>
          </w:p>
        </w:tc>
        <w:tc>
          <w:tcPr>
            <w:tcW w:w="805" w:type="pct"/>
            <w:shd w:val="clear" w:color="auto" w:fill="F2DBDB" w:themeFill="accent2" w:themeFillTint="33"/>
          </w:tcPr>
          <w:p w14:paraId="27BFF083"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24 + 4,2 EUR/100 kg/netos</w:t>
            </w:r>
          </w:p>
        </w:tc>
        <w:tc>
          <w:tcPr>
            <w:tcW w:w="563" w:type="pct"/>
            <w:shd w:val="clear" w:color="auto" w:fill="F2DBDB" w:themeFill="accent2" w:themeFillTint="33"/>
          </w:tcPr>
          <w:p w14:paraId="097A9A80"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A</w:t>
            </w:r>
          </w:p>
        </w:tc>
        <w:tc>
          <w:tcPr>
            <w:tcW w:w="819" w:type="pct"/>
            <w:shd w:val="clear" w:color="auto" w:fill="F2DBDB" w:themeFill="accent2" w:themeFillTint="33"/>
          </w:tcPr>
          <w:p w14:paraId="3F85C9DC"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w:t>
            </w:r>
          </w:p>
        </w:tc>
      </w:tr>
      <w:tr w:rsidR="008D44ED" w:rsidRPr="009D7A08" w14:paraId="4E10864B" w14:textId="77777777" w:rsidTr="00B72291">
        <w:trPr>
          <w:trHeight w:val="225"/>
        </w:trPr>
        <w:tc>
          <w:tcPr>
            <w:tcW w:w="641" w:type="pct"/>
            <w:shd w:val="clear" w:color="auto" w:fill="F2DBDB" w:themeFill="accent2" w:themeFillTint="33"/>
          </w:tcPr>
          <w:p w14:paraId="65CBB6EC"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w:t>
            </w:r>
          </w:p>
        </w:tc>
        <w:tc>
          <w:tcPr>
            <w:tcW w:w="2173" w:type="pct"/>
            <w:shd w:val="clear" w:color="auto" w:fill="F2DBDB" w:themeFill="accent2" w:themeFillTint="33"/>
          </w:tcPr>
          <w:p w14:paraId="5335641C"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Las demás:</w:t>
            </w:r>
          </w:p>
        </w:tc>
        <w:tc>
          <w:tcPr>
            <w:tcW w:w="805" w:type="pct"/>
            <w:shd w:val="clear" w:color="auto" w:fill="F2DBDB" w:themeFill="accent2" w:themeFillTint="33"/>
          </w:tcPr>
          <w:p w14:paraId="424E60FC"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p>
        </w:tc>
        <w:tc>
          <w:tcPr>
            <w:tcW w:w="563" w:type="pct"/>
            <w:shd w:val="clear" w:color="auto" w:fill="F2DBDB" w:themeFill="accent2" w:themeFillTint="33"/>
          </w:tcPr>
          <w:p w14:paraId="53EB8314"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p>
        </w:tc>
        <w:tc>
          <w:tcPr>
            <w:tcW w:w="819" w:type="pct"/>
            <w:shd w:val="clear" w:color="auto" w:fill="F2DBDB" w:themeFill="accent2" w:themeFillTint="33"/>
          </w:tcPr>
          <w:p w14:paraId="0D1086D0"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w:t>
            </w:r>
          </w:p>
        </w:tc>
      </w:tr>
      <w:tr w:rsidR="008D44ED" w:rsidRPr="009D7A08" w14:paraId="3BF37CBD" w14:textId="77777777" w:rsidTr="00B72291">
        <w:trPr>
          <w:trHeight w:val="225"/>
        </w:trPr>
        <w:tc>
          <w:tcPr>
            <w:tcW w:w="641" w:type="pct"/>
            <w:shd w:val="clear" w:color="auto" w:fill="F2DBDB" w:themeFill="accent2" w:themeFillTint="33"/>
          </w:tcPr>
          <w:p w14:paraId="6AFCD5F1" w14:textId="0A50FC25"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lastRenderedPageBreak/>
              <w:t>2007</w:t>
            </w:r>
            <w:r w:rsidR="00EA7D83">
              <w:rPr>
                <w:rFonts w:eastAsia="Batang" w:cstheme="minorHAnsi"/>
                <w:noProof/>
                <w:sz w:val="16"/>
                <w:szCs w:val="16"/>
                <w:lang w:val="es-ES" w:eastAsia="zh-CN"/>
              </w:rPr>
              <w:t xml:space="preserve"> </w:t>
            </w:r>
            <w:r w:rsidRPr="003F5B0A">
              <w:rPr>
                <w:rFonts w:eastAsia="Batang" w:cstheme="minorHAnsi"/>
                <w:noProof/>
                <w:sz w:val="16"/>
                <w:szCs w:val="16"/>
                <w:lang w:val="es-ES" w:eastAsia="zh-CN"/>
              </w:rPr>
              <w:t>10 91</w:t>
            </w:r>
          </w:p>
        </w:tc>
        <w:tc>
          <w:tcPr>
            <w:tcW w:w="2173" w:type="pct"/>
            <w:shd w:val="clear" w:color="auto" w:fill="F2DBDB" w:themeFill="accent2" w:themeFillTint="33"/>
          </w:tcPr>
          <w:p w14:paraId="00A87192"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De frutos tropicales</w:t>
            </w:r>
          </w:p>
        </w:tc>
        <w:tc>
          <w:tcPr>
            <w:tcW w:w="805" w:type="pct"/>
            <w:shd w:val="clear" w:color="auto" w:fill="F2DBDB" w:themeFill="accent2" w:themeFillTint="33"/>
          </w:tcPr>
          <w:p w14:paraId="59199A9F"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15</w:t>
            </w:r>
          </w:p>
        </w:tc>
        <w:tc>
          <w:tcPr>
            <w:tcW w:w="563" w:type="pct"/>
            <w:shd w:val="clear" w:color="auto" w:fill="F2DBDB" w:themeFill="accent2" w:themeFillTint="33"/>
          </w:tcPr>
          <w:p w14:paraId="464DA286"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A</w:t>
            </w:r>
          </w:p>
        </w:tc>
        <w:tc>
          <w:tcPr>
            <w:tcW w:w="819" w:type="pct"/>
            <w:shd w:val="clear" w:color="auto" w:fill="F2DBDB" w:themeFill="accent2" w:themeFillTint="33"/>
          </w:tcPr>
          <w:p w14:paraId="2B60CF0A"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w:t>
            </w:r>
          </w:p>
        </w:tc>
      </w:tr>
      <w:tr w:rsidR="008D44ED" w:rsidRPr="009D7A08" w14:paraId="35224369" w14:textId="77777777" w:rsidTr="00B72291">
        <w:trPr>
          <w:trHeight w:val="225"/>
        </w:trPr>
        <w:tc>
          <w:tcPr>
            <w:tcW w:w="641" w:type="pct"/>
            <w:shd w:val="clear" w:color="auto" w:fill="F2DBDB" w:themeFill="accent2" w:themeFillTint="33"/>
          </w:tcPr>
          <w:p w14:paraId="07052ACB" w14:textId="5FE5BF2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2007</w:t>
            </w:r>
            <w:r w:rsidR="00EA7D83">
              <w:rPr>
                <w:rFonts w:eastAsia="Batang" w:cstheme="minorHAnsi"/>
                <w:noProof/>
                <w:sz w:val="16"/>
                <w:szCs w:val="16"/>
                <w:lang w:val="es-ES" w:eastAsia="zh-CN"/>
              </w:rPr>
              <w:t xml:space="preserve"> </w:t>
            </w:r>
            <w:r w:rsidRPr="003F5B0A">
              <w:rPr>
                <w:rFonts w:eastAsia="Batang" w:cstheme="minorHAnsi"/>
                <w:noProof/>
                <w:sz w:val="16"/>
                <w:szCs w:val="16"/>
                <w:lang w:val="es-ES" w:eastAsia="zh-CN"/>
              </w:rPr>
              <w:t>10 99</w:t>
            </w:r>
          </w:p>
        </w:tc>
        <w:tc>
          <w:tcPr>
            <w:tcW w:w="2173" w:type="pct"/>
            <w:shd w:val="clear" w:color="auto" w:fill="F2DBDB" w:themeFill="accent2" w:themeFillTint="33"/>
          </w:tcPr>
          <w:p w14:paraId="6C474FD6"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Las demás</w:t>
            </w:r>
          </w:p>
        </w:tc>
        <w:tc>
          <w:tcPr>
            <w:tcW w:w="805" w:type="pct"/>
            <w:shd w:val="clear" w:color="auto" w:fill="F2DBDB" w:themeFill="accent2" w:themeFillTint="33"/>
          </w:tcPr>
          <w:p w14:paraId="06CEB763"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24</w:t>
            </w:r>
          </w:p>
        </w:tc>
        <w:tc>
          <w:tcPr>
            <w:tcW w:w="563" w:type="pct"/>
            <w:shd w:val="clear" w:color="auto" w:fill="F2DBDB" w:themeFill="accent2" w:themeFillTint="33"/>
          </w:tcPr>
          <w:p w14:paraId="435E0125"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A</w:t>
            </w:r>
          </w:p>
        </w:tc>
        <w:tc>
          <w:tcPr>
            <w:tcW w:w="819" w:type="pct"/>
            <w:shd w:val="clear" w:color="auto" w:fill="F2DBDB" w:themeFill="accent2" w:themeFillTint="33"/>
          </w:tcPr>
          <w:p w14:paraId="085EBA6B"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w:t>
            </w:r>
          </w:p>
        </w:tc>
      </w:tr>
      <w:tr w:rsidR="008D44ED" w:rsidRPr="009D7A08" w14:paraId="2D88B897" w14:textId="77777777" w:rsidTr="00B72291">
        <w:trPr>
          <w:trHeight w:val="225"/>
        </w:trPr>
        <w:tc>
          <w:tcPr>
            <w:tcW w:w="641" w:type="pct"/>
            <w:shd w:val="clear" w:color="auto" w:fill="F2DBDB" w:themeFill="accent2" w:themeFillTint="33"/>
          </w:tcPr>
          <w:p w14:paraId="7E80D0E2"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w:t>
            </w:r>
          </w:p>
        </w:tc>
        <w:tc>
          <w:tcPr>
            <w:tcW w:w="2173" w:type="pct"/>
            <w:shd w:val="clear" w:color="auto" w:fill="F2DBDB" w:themeFill="accent2" w:themeFillTint="33"/>
          </w:tcPr>
          <w:p w14:paraId="2EDA61B8" w14:textId="77777777" w:rsidR="009D7A08" w:rsidRPr="007827F4" w:rsidRDefault="009D7A08" w:rsidP="003F5B0A">
            <w:pPr>
              <w:widowControl w:val="0"/>
              <w:spacing w:before="60" w:after="60" w:line="240" w:lineRule="auto"/>
              <w:rPr>
                <w:rFonts w:eastAsia="Batang" w:cstheme="minorHAnsi"/>
                <w:b/>
                <w:noProof/>
                <w:sz w:val="16"/>
                <w:szCs w:val="16"/>
                <w:lang w:val="es-ES" w:eastAsia="zh-CN"/>
              </w:rPr>
            </w:pPr>
            <w:r w:rsidRPr="007827F4">
              <w:rPr>
                <w:rFonts w:eastAsia="Batang" w:cstheme="minorHAnsi"/>
                <w:b/>
                <w:noProof/>
                <w:sz w:val="16"/>
                <w:szCs w:val="16"/>
                <w:lang w:val="es-ES" w:eastAsia="zh-CN"/>
              </w:rPr>
              <w:t>- Los demás:</w:t>
            </w:r>
          </w:p>
        </w:tc>
        <w:tc>
          <w:tcPr>
            <w:tcW w:w="805" w:type="pct"/>
            <w:shd w:val="clear" w:color="auto" w:fill="F2DBDB" w:themeFill="accent2" w:themeFillTint="33"/>
          </w:tcPr>
          <w:p w14:paraId="0AE38DD0"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p>
        </w:tc>
        <w:tc>
          <w:tcPr>
            <w:tcW w:w="563" w:type="pct"/>
            <w:shd w:val="clear" w:color="auto" w:fill="F2DBDB" w:themeFill="accent2" w:themeFillTint="33"/>
          </w:tcPr>
          <w:p w14:paraId="56C4205B"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p>
        </w:tc>
        <w:tc>
          <w:tcPr>
            <w:tcW w:w="819" w:type="pct"/>
            <w:shd w:val="clear" w:color="auto" w:fill="F2DBDB" w:themeFill="accent2" w:themeFillTint="33"/>
          </w:tcPr>
          <w:p w14:paraId="3D1A1AF3"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w:t>
            </w:r>
          </w:p>
        </w:tc>
      </w:tr>
      <w:tr w:rsidR="008D44ED" w:rsidRPr="009D7A08" w14:paraId="1C06566C" w14:textId="77777777" w:rsidTr="00B72291">
        <w:trPr>
          <w:trHeight w:val="225"/>
        </w:trPr>
        <w:tc>
          <w:tcPr>
            <w:tcW w:w="641" w:type="pct"/>
            <w:shd w:val="clear" w:color="auto" w:fill="F2DBDB" w:themeFill="accent2" w:themeFillTint="33"/>
          </w:tcPr>
          <w:p w14:paraId="711E4A4D"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2007 91</w:t>
            </w:r>
          </w:p>
        </w:tc>
        <w:tc>
          <w:tcPr>
            <w:tcW w:w="2173" w:type="pct"/>
            <w:shd w:val="clear" w:color="auto" w:fill="F2DBDB" w:themeFill="accent2" w:themeFillTint="33"/>
          </w:tcPr>
          <w:p w14:paraId="321556D2"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De agrios (cítricos):</w:t>
            </w:r>
          </w:p>
        </w:tc>
        <w:tc>
          <w:tcPr>
            <w:tcW w:w="805" w:type="pct"/>
            <w:shd w:val="clear" w:color="auto" w:fill="F2DBDB" w:themeFill="accent2" w:themeFillTint="33"/>
          </w:tcPr>
          <w:p w14:paraId="77B09106"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p>
        </w:tc>
        <w:tc>
          <w:tcPr>
            <w:tcW w:w="563" w:type="pct"/>
            <w:shd w:val="clear" w:color="auto" w:fill="F2DBDB" w:themeFill="accent2" w:themeFillTint="33"/>
          </w:tcPr>
          <w:p w14:paraId="4BB8921C"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p>
        </w:tc>
        <w:tc>
          <w:tcPr>
            <w:tcW w:w="819" w:type="pct"/>
            <w:shd w:val="clear" w:color="auto" w:fill="F2DBDB" w:themeFill="accent2" w:themeFillTint="33"/>
          </w:tcPr>
          <w:p w14:paraId="02CA0AA0"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w:t>
            </w:r>
          </w:p>
        </w:tc>
      </w:tr>
      <w:tr w:rsidR="008D44ED" w:rsidRPr="009D7A08" w14:paraId="4F62829F" w14:textId="77777777" w:rsidTr="00B72291">
        <w:trPr>
          <w:trHeight w:val="450"/>
        </w:trPr>
        <w:tc>
          <w:tcPr>
            <w:tcW w:w="641" w:type="pct"/>
            <w:shd w:val="clear" w:color="auto" w:fill="F2DBDB" w:themeFill="accent2" w:themeFillTint="33"/>
          </w:tcPr>
          <w:p w14:paraId="3A2E2CDA" w14:textId="0BE31F5A" w:rsidR="009D7A08" w:rsidRPr="00985134" w:rsidRDefault="009D7A08" w:rsidP="003F5B0A">
            <w:pPr>
              <w:widowControl w:val="0"/>
              <w:spacing w:before="60" w:after="60" w:line="240" w:lineRule="auto"/>
              <w:rPr>
                <w:rFonts w:eastAsia="Batang" w:cstheme="minorHAnsi"/>
                <w:noProof/>
                <w:sz w:val="16"/>
                <w:szCs w:val="16"/>
                <w:highlight w:val="yellow"/>
                <w:lang w:val="es-ES" w:eastAsia="zh-CN"/>
              </w:rPr>
            </w:pPr>
            <w:r w:rsidRPr="00985134">
              <w:rPr>
                <w:rFonts w:eastAsia="Batang" w:cstheme="minorHAnsi"/>
                <w:noProof/>
                <w:sz w:val="16"/>
                <w:szCs w:val="16"/>
                <w:highlight w:val="yellow"/>
                <w:lang w:val="es-ES" w:eastAsia="zh-CN"/>
              </w:rPr>
              <w:t>2007</w:t>
            </w:r>
            <w:r w:rsidR="00EA7D83" w:rsidRPr="00985134">
              <w:rPr>
                <w:rFonts w:eastAsia="Batang" w:cstheme="minorHAnsi"/>
                <w:noProof/>
                <w:sz w:val="16"/>
                <w:szCs w:val="16"/>
                <w:highlight w:val="yellow"/>
                <w:lang w:val="es-ES" w:eastAsia="zh-CN"/>
              </w:rPr>
              <w:t xml:space="preserve"> </w:t>
            </w:r>
            <w:r w:rsidRPr="00985134">
              <w:rPr>
                <w:rFonts w:eastAsia="Batang" w:cstheme="minorHAnsi"/>
                <w:noProof/>
                <w:sz w:val="16"/>
                <w:szCs w:val="16"/>
                <w:highlight w:val="yellow"/>
                <w:lang w:val="es-ES" w:eastAsia="zh-CN"/>
              </w:rPr>
              <w:t>91 10</w:t>
            </w:r>
          </w:p>
        </w:tc>
        <w:tc>
          <w:tcPr>
            <w:tcW w:w="2173" w:type="pct"/>
            <w:shd w:val="clear" w:color="auto" w:fill="F2DBDB" w:themeFill="accent2" w:themeFillTint="33"/>
          </w:tcPr>
          <w:p w14:paraId="187B79D8"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Con un contenido de azúcares superior al 30 % en peso</w:t>
            </w:r>
          </w:p>
        </w:tc>
        <w:tc>
          <w:tcPr>
            <w:tcW w:w="805" w:type="pct"/>
            <w:shd w:val="clear" w:color="auto" w:fill="F2DBDB" w:themeFill="accent2" w:themeFillTint="33"/>
          </w:tcPr>
          <w:p w14:paraId="53FE145B"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20 + 23 EUR/100 kg/netos</w:t>
            </w:r>
          </w:p>
        </w:tc>
        <w:tc>
          <w:tcPr>
            <w:tcW w:w="563" w:type="pct"/>
            <w:shd w:val="clear" w:color="auto" w:fill="F2DBDB" w:themeFill="accent2" w:themeFillTint="33"/>
          </w:tcPr>
          <w:p w14:paraId="555FCC70"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Q</w:t>
            </w:r>
          </w:p>
        </w:tc>
        <w:tc>
          <w:tcPr>
            <w:tcW w:w="819" w:type="pct"/>
            <w:shd w:val="clear" w:color="auto" w:fill="F2DBDB" w:themeFill="accent2" w:themeFillTint="33"/>
          </w:tcPr>
          <w:p w14:paraId="5732B54F"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Véase el punto 9 del apéndice 2 del anexo I</w:t>
            </w:r>
          </w:p>
        </w:tc>
      </w:tr>
      <w:tr w:rsidR="008D44ED" w:rsidRPr="009D7A08" w14:paraId="7BDD61EF" w14:textId="77777777" w:rsidTr="00B72291">
        <w:trPr>
          <w:trHeight w:val="450"/>
        </w:trPr>
        <w:tc>
          <w:tcPr>
            <w:tcW w:w="641" w:type="pct"/>
            <w:shd w:val="clear" w:color="auto" w:fill="F2DBDB" w:themeFill="accent2" w:themeFillTint="33"/>
          </w:tcPr>
          <w:p w14:paraId="1139EF52" w14:textId="37185C71"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2007</w:t>
            </w:r>
            <w:r w:rsidR="00EA7D83">
              <w:rPr>
                <w:rFonts w:eastAsia="Batang" w:cstheme="minorHAnsi"/>
                <w:noProof/>
                <w:sz w:val="16"/>
                <w:szCs w:val="16"/>
                <w:lang w:val="es-ES" w:eastAsia="zh-CN"/>
              </w:rPr>
              <w:t xml:space="preserve"> </w:t>
            </w:r>
            <w:r w:rsidRPr="003F5B0A">
              <w:rPr>
                <w:rFonts w:eastAsia="Batang" w:cstheme="minorHAnsi"/>
                <w:noProof/>
                <w:sz w:val="16"/>
                <w:szCs w:val="16"/>
                <w:lang w:val="es-ES" w:eastAsia="zh-CN"/>
              </w:rPr>
              <w:t>91 30</w:t>
            </w:r>
          </w:p>
        </w:tc>
        <w:tc>
          <w:tcPr>
            <w:tcW w:w="2173" w:type="pct"/>
            <w:shd w:val="clear" w:color="auto" w:fill="F2DBDB" w:themeFill="accent2" w:themeFillTint="33"/>
          </w:tcPr>
          <w:p w14:paraId="769EE34B"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Con un contenido de azúcares superior al 13 % pero no superior al 30 % en peso</w:t>
            </w:r>
          </w:p>
        </w:tc>
        <w:tc>
          <w:tcPr>
            <w:tcW w:w="805" w:type="pct"/>
            <w:shd w:val="clear" w:color="auto" w:fill="F2DBDB" w:themeFill="accent2" w:themeFillTint="33"/>
          </w:tcPr>
          <w:p w14:paraId="4882B187"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20 + 4,2 EUR/100 kg/netos</w:t>
            </w:r>
          </w:p>
        </w:tc>
        <w:tc>
          <w:tcPr>
            <w:tcW w:w="563" w:type="pct"/>
            <w:shd w:val="clear" w:color="auto" w:fill="F2DBDB" w:themeFill="accent2" w:themeFillTint="33"/>
          </w:tcPr>
          <w:p w14:paraId="58E1567E"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A</w:t>
            </w:r>
          </w:p>
        </w:tc>
        <w:tc>
          <w:tcPr>
            <w:tcW w:w="819" w:type="pct"/>
            <w:shd w:val="clear" w:color="auto" w:fill="F2DBDB" w:themeFill="accent2" w:themeFillTint="33"/>
          </w:tcPr>
          <w:p w14:paraId="57C0006E"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w:t>
            </w:r>
          </w:p>
        </w:tc>
      </w:tr>
      <w:tr w:rsidR="008D44ED" w:rsidRPr="009D7A08" w14:paraId="7015E27D" w14:textId="77777777" w:rsidTr="00B72291">
        <w:trPr>
          <w:trHeight w:val="225"/>
        </w:trPr>
        <w:tc>
          <w:tcPr>
            <w:tcW w:w="641" w:type="pct"/>
            <w:shd w:val="clear" w:color="auto" w:fill="F2DBDB" w:themeFill="accent2" w:themeFillTint="33"/>
          </w:tcPr>
          <w:p w14:paraId="77031631" w14:textId="77777777" w:rsidR="009D7A08" w:rsidRPr="003F5B0A" w:rsidRDefault="009046D4"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2007</w:t>
            </w:r>
            <w:r w:rsidR="009D7A08" w:rsidRPr="003F5B0A">
              <w:rPr>
                <w:rFonts w:eastAsia="Batang" w:cstheme="minorHAnsi"/>
                <w:noProof/>
                <w:sz w:val="16"/>
                <w:szCs w:val="16"/>
                <w:lang w:val="es-ES" w:eastAsia="zh-CN"/>
              </w:rPr>
              <w:t>91 90</w:t>
            </w:r>
          </w:p>
        </w:tc>
        <w:tc>
          <w:tcPr>
            <w:tcW w:w="2173" w:type="pct"/>
            <w:shd w:val="clear" w:color="auto" w:fill="F2DBDB" w:themeFill="accent2" w:themeFillTint="33"/>
          </w:tcPr>
          <w:p w14:paraId="4C77461E"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Los demás</w:t>
            </w:r>
          </w:p>
        </w:tc>
        <w:tc>
          <w:tcPr>
            <w:tcW w:w="805" w:type="pct"/>
            <w:shd w:val="clear" w:color="auto" w:fill="F2DBDB" w:themeFill="accent2" w:themeFillTint="33"/>
          </w:tcPr>
          <w:p w14:paraId="16C9D188"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21,6</w:t>
            </w:r>
          </w:p>
        </w:tc>
        <w:tc>
          <w:tcPr>
            <w:tcW w:w="563" w:type="pct"/>
            <w:shd w:val="clear" w:color="auto" w:fill="F2DBDB" w:themeFill="accent2" w:themeFillTint="33"/>
          </w:tcPr>
          <w:p w14:paraId="5777FFB5"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A</w:t>
            </w:r>
          </w:p>
        </w:tc>
        <w:tc>
          <w:tcPr>
            <w:tcW w:w="819" w:type="pct"/>
            <w:shd w:val="clear" w:color="auto" w:fill="F2DBDB" w:themeFill="accent2" w:themeFillTint="33"/>
          </w:tcPr>
          <w:p w14:paraId="3199B086"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w:t>
            </w:r>
          </w:p>
        </w:tc>
      </w:tr>
      <w:tr w:rsidR="008D44ED" w:rsidRPr="009D7A08" w14:paraId="58572671" w14:textId="77777777" w:rsidTr="00B72291">
        <w:trPr>
          <w:trHeight w:val="225"/>
        </w:trPr>
        <w:tc>
          <w:tcPr>
            <w:tcW w:w="641" w:type="pct"/>
            <w:shd w:val="clear" w:color="auto" w:fill="F2DBDB" w:themeFill="accent2" w:themeFillTint="33"/>
          </w:tcPr>
          <w:p w14:paraId="129EBF23"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2007 99</w:t>
            </w:r>
          </w:p>
        </w:tc>
        <w:tc>
          <w:tcPr>
            <w:tcW w:w="2173" w:type="pct"/>
            <w:shd w:val="clear" w:color="auto" w:fill="F2DBDB" w:themeFill="accent2" w:themeFillTint="33"/>
          </w:tcPr>
          <w:p w14:paraId="6F176094"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Los demás:</w:t>
            </w:r>
          </w:p>
        </w:tc>
        <w:tc>
          <w:tcPr>
            <w:tcW w:w="805" w:type="pct"/>
            <w:shd w:val="clear" w:color="auto" w:fill="F2DBDB" w:themeFill="accent2" w:themeFillTint="33"/>
          </w:tcPr>
          <w:p w14:paraId="6EE0F6D0"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p>
        </w:tc>
        <w:tc>
          <w:tcPr>
            <w:tcW w:w="563" w:type="pct"/>
            <w:shd w:val="clear" w:color="auto" w:fill="F2DBDB" w:themeFill="accent2" w:themeFillTint="33"/>
          </w:tcPr>
          <w:p w14:paraId="47697CE1"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p>
        </w:tc>
        <w:tc>
          <w:tcPr>
            <w:tcW w:w="819" w:type="pct"/>
            <w:shd w:val="clear" w:color="auto" w:fill="F2DBDB" w:themeFill="accent2" w:themeFillTint="33"/>
          </w:tcPr>
          <w:p w14:paraId="34E88C32"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w:t>
            </w:r>
          </w:p>
        </w:tc>
      </w:tr>
      <w:tr w:rsidR="008D44ED" w:rsidRPr="009D7A08" w14:paraId="5FB77A47" w14:textId="77777777" w:rsidTr="00B72291">
        <w:trPr>
          <w:trHeight w:val="225"/>
        </w:trPr>
        <w:tc>
          <w:tcPr>
            <w:tcW w:w="641" w:type="pct"/>
            <w:shd w:val="clear" w:color="auto" w:fill="F2DBDB" w:themeFill="accent2" w:themeFillTint="33"/>
          </w:tcPr>
          <w:p w14:paraId="226A9372"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w:t>
            </w:r>
          </w:p>
        </w:tc>
        <w:tc>
          <w:tcPr>
            <w:tcW w:w="2173" w:type="pct"/>
            <w:shd w:val="clear" w:color="auto" w:fill="F2DBDB" w:themeFill="accent2" w:themeFillTint="33"/>
          </w:tcPr>
          <w:p w14:paraId="6DA74072"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Con un contenido de azúcares superior al 30 % en peso</w:t>
            </w:r>
          </w:p>
        </w:tc>
        <w:tc>
          <w:tcPr>
            <w:tcW w:w="805" w:type="pct"/>
            <w:shd w:val="clear" w:color="auto" w:fill="F2DBDB" w:themeFill="accent2" w:themeFillTint="33"/>
          </w:tcPr>
          <w:p w14:paraId="446052EB"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p>
        </w:tc>
        <w:tc>
          <w:tcPr>
            <w:tcW w:w="563" w:type="pct"/>
            <w:shd w:val="clear" w:color="auto" w:fill="F2DBDB" w:themeFill="accent2" w:themeFillTint="33"/>
          </w:tcPr>
          <w:p w14:paraId="3E59E4CD"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p>
        </w:tc>
        <w:tc>
          <w:tcPr>
            <w:tcW w:w="819" w:type="pct"/>
            <w:shd w:val="clear" w:color="auto" w:fill="F2DBDB" w:themeFill="accent2" w:themeFillTint="33"/>
          </w:tcPr>
          <w:p w14:paraId="19AB67BD"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w:t>
            </w:r>
          </w:p>
        </w:tc>
      </w:tr>
      <w:tr w:rsidR="008D44ED" w:rsidRPr="009D7A08" w14:paraId="63BEF760" w14:textId="77777777" w:rsidTr="00B72291">
        <w:trPr>
          <w:trHeight w:val="675"/>
        </w:trPr>
        <w:tc>
          <w:tcPr>
            <w:tcW w:w="641" w:type="pct"/>
            <w:shd w:val="clear" w:color="auto" w:fill="F2DBDB" w:themeFill="accent2" w:themeFillTint="33"/>
          </w:tcPr>
          <w:p w14:paraId="1CDACD9D" w14:textId="3C9F1964" w:rsidR="009D7A08" w:rsidRPr="003F5B0A" w:rsidRDefault="009046D4"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2007</w:t>
            </w:r>
            <w:r w:rsidR="00EA7D83">
              <w:rPr>
                <w:rFonts w:eastAsia="Batang" w:cstheme="minorHAnsi"/>
                <w:noProof/>
                <w:sz w:val="16"/>
                <w:szCs w:val="16"/>
                <w:lang w:val="es-ES" w:eastAsia="zh-CN"/>
              </w:rPr>
              <w:t xml:space="preserve"> </w:t>
            </w:r>
            <w:r w:rsidR="009D7A08" w:rsidRPr="003F5B0A">
              <w:rPr>
                <w:rFonts w:eastAsia="Batang" w:cstheme="minorHAnsi"/>
                <w:noProof/>
                <w:sz w:val="16"/>
                <w:szCs w:val="16"/>
                <w:lang w:val="es-ES" w:eastAsia="zh-CN"/>
              </w:rPr>
              <w:t>99 10</w:t>
            </w:r>
          </w:p>
        </w:tc>
        <w:tc>
          <w:tcPr>
            <w:tcW w:w="2173" w:type="pct"/>
            <w:shd w:val="clear" w:color="auto" w:fill="F2DBDB" w:themeFill="accent2" w:themeFillTint="33"/>
          </w:tcPr>
          <w:p w14:paraId="110EAF05"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Puré y pasta de ciruelas, en envases inmediatos de contenido neto superior a 100 kg, que se destinen a una transformación industrial</w:t>
            </w:r>
          </w:p>
        </w:tc>
        <w:tc>
          <w:tcPr>
            <w:tcW w:w="805" w:type="pct"/>
            <w:shd w:val="clear" w:color="auto" w:fill="F2DBDB" w:themeFill="accent2" w:themeFillTint="33"/>
          </w:tcPr>
          <w:p w14:paraId="7B5D0205"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22,4</w:t>
            </w:r>
          </w:p>
        </w:tc>
        <w:tc>
          <w:tcPr>
            <w:tcW w:w="563" w:type="pct"/>
            <w:shd w:val="clear" w:color="auto" w:fill="F2DBDB" w:themeFill="accent2" w:themeFillTint="33"/>
          </w:tcPr>
          <w:p w14:paraId="3A23644A"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A</w:t>
            </w:r>
          </w:p>
        </w:tc>
        <w:tc>
          <w:tcPr>
            <w:tcW w:w="819" w:type="pct"/>
            <w:shd w:val="clear" w:color="auto" w:fill="F2DBDB" w:themeFill="accent2" w:themeFillTint="33"/>
          </w:tcPr>
          <w:p w14:paraId="7ACB4910"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w:t>
            </w:r>
          </w:p>
        </w:tc>
      </w:tr>
      <w:tr w:rsidR="008D44ED" w:rsidRPr="009D7A08" w14:paraId="25DF1520" w14:textId="77777777" w:rsidTr="00B72291">
        <w:trPr>
          <w:trHeight w:val="450"/>
        </w:trPr>
        <w:tc>
          <w:tcPr>
            <w:tcW w:w="641" w:type="pct"/>
            <w:shd w:val="clear" w:color="auto" w:fill="F2DBDB" w:themeFill="accent2" w:themeFillTint="33"/>
          </w:tcPr>
          <w:p w14:paraId="302514CA" w14:textId="3E9DEFF7" w:rsidR="009D7A08" w:rsidRPr="00985134" w:rsidRDefault="009046D4" w:rsidP="003F5B0A">
            <w:pPr>
              <w:widowControl w:val="0"/>
              <w:spacing w:before="60" w:after="60" w:line="240" w:lineRule="auto"/>
              <w:rPr>
                <w:rFonts w:eastAsia="Batang" w:cstheme="minorHAnsi"/>
                <w:noProof/>
                <w:sz w:val="16"/>
                <w:szCs w:val="16"/>
                <w:highlight w:val="yellow"/>
                <w:lang w:val="es-ES" w:eastAsia="zh-CN"/>
              </w:rPr>
            </w:pPr>
            <w:r w:rsidRPr="00985134">
              <w:rPr>
                <w:rFonts w:eastAsia="Batang" w:cstheme="minorHAnsi"/>
                <w:noProof/>
                <w:sz w:val="16"/>
                <w:szCs w:val="16"/>
                <w:highlight w:val="yellow"/>
                <w:lang w:val="es-ES" w:eastAsia="zh-CN"/>
              </w:rPr>
              <w:t>2007</w:t>
            </w:r>
            <w:r w:rsidR="00EA7D83" w:rsidRPr="00985134">
              <w:rPr>
                <w:rFonts w:eastAsia="Batang" w:cstheme="minorHAnsi"/>
                <w:noProof/>
                <w:sz w:val="16"/>
                <w:szCs w:val="16"/>
                <w:highlight w:val="yellow"/>
                <w:lang w:val="es-ES" w:eastAsia="zh-CN"/>
              </w:rPr>
              <w:t xml:space="preserve"> </w:t>
            </w:r>
            <w:r w:rsidR="009D7A08" w:rsidRPr="00985134">
              <w:rPr>
                <w:rFonts w:eastAsia="Batang" w:cstheme="minorHAnsi"/>
                <w:noProof/>
                <w:sz w:val="16"/>
                <w:szCs w:val="16"/>
                <w:highlight w:val="yellow"/>
                <w:lang w:val="es-ES" w:eastAsia="zh-CN"/>
              </w:rPr>
              <w:t>99 20</w:t>
            </w:r>
          </w:p>
        </w:tc>
        <w:tc>
          <w:tcPr>
            <w:tcW w:w="2173" w:type="pct"/>
            <w:shd w:val="clear" w:color="auto" w:fill="F2DBDB" w:themeFill="accent2" w:themeFillTint="33"/>
          </w:tcPr>
          <w:p w14:paraId="199B46FA"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Puré y pasta de castañas</w:t>
            </w:r>
          </w:p>
        </w:tc>
        <w:tc>
          <w:tcPr>
            <w:tcW w:w="805" w:type="pct"/>
            <w:shd w:val="clear" w:color="auto" w:fill="F2DBDB" w:themeFill="accent2" w:themeFillTint="33"/>
          </w:tcPr>
          <w:p w14:paraId="74FEA422"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24 + 19,7 EUR/100 kg/netos</w:t>
            </w:r>
          </w:p>
        </w:tc>
        <w:tc>
          <w:tcPr>
            <w:tcW w:w="563" w:type="pct"/>
            <w:shd w:val="clear" w:color="auto" w:fill="F2DBDB" w:themeFill="accent2" w:themeFillTint="33"/>
          </w:tcPr>
          <w:p w14:paraId="67EB98D8"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Q</w:t>
            </w:r>
          </w:p>
        </w:tc>
        <w:tc>
          <w:tcPr>
            <w:tcW w:w="819" w:type="pct"/>
            <w:shd w:val="clear" w:color="auto" w:fill="F2DBDB" w:themeFill="accent2" w:themeFillTint="33"/>
          </w:tcPr>
          <w:p w14:paraId="54539745"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Véase el punto 9 del apéndice 2 del anexo I</w:t>
            </w:r>
          </w:p>
        </w:tc>
      </w:tr>
      <w:tr w:rsidR="008D44ED" w:rsidRPr="009D7A08" w14:paraId="4AC804E6" w14:textId="77777777" w:rsidTr="00B72291">
        <w:trPr>
          <w:trHeight w:val="225"/>
        </w:trPr>
        <w:tc>
          <w:tcPr>
            <w:tcW w:w="641" w:type="pct"/>
            <w:shd w:val="clear" w:color="auto" w:fill="F2DBDB" w:themeFill="accent2" w:themeFillTint="33"/>
          </w:tcPr>
          <w:p w14:paraId="7A3A250B"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w:t>
            </w:r>
          </w:p>
        </w:tc>
        <w:tc>
          <w:tcPr>
            <w:tcW w:w="2173" w:type="pct"/>
            <w:shd w:val="clear" w:color="auto" w:fill="F2DBDB" w:themeFill="accent2" w:themeFillTint="33"/>
          </w:tcPr>
          <w:p w14:paraId="23AC0E95"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Los demás:</w:t>
            </w:r>
          </w:p>
        </w:tc>
        <w:tc>
          <w:tcPr>
            <w:tcW w:w="805" w:type="pct"/>
            <w:shd w:val="clear" w:color="auto" w:fill="F2DBDB" w:themeFill="accent2" w:themeFillTint="33"/>
          </w:tcPr>
          <w:p w14:paraId="1AB84013"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p>
        </w:tc>
        <w:tc>
          <w:tcPr>
            <w:tcW w:w="563" w:type="pct"/>
            <w:shd w:val="clear" w:color="auto" w:fill="F2DBDB" w:themeFill="accent2" w:themeFillTint="33"/>
          </w:tcPr>
          <w:p w14:paraId="297ED97E"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p>
        </w:tc>
        <w:tc>
          <w:tcPr>
            <w:tcW w:w="819" w:type="pct"/>
            <w:shd w:val="clear" w:color="auto" w:fill="F2DBDB" w:themeFill="accent2" w:themeFillTint="33"/>
          </w:tcPr>
          <w:p w14:paraId="026A8048"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w:t>
            </w:r>
          </w:p>
        </w:tc>
      </w:tr>
      <w:tr w:rsidR="008D44ED" w:rsidRPr="009D7A08" w14:paraId="6DA3D288" w14:textId="77777777" w:rsidTr="00B72291">
        <w:trPr>
          <w:trHeight w:val="450"/>
        </w:trPr>
        <w:tc>
          <w:tcPr>
            <w:tcW w:w="641" w:type="pct"/>
            <w:shd w:val="clear" w:color="auto" w:fill="F2DBDB" w:themeFill="accent2" w:themeFillTint="33"/>
          </w:tcPr>
          <w:p w14:paraId="7670D4FA" w14:textId="4C0B9A04" w:rsidR="009D7A08" w:rsidRPr="00985134" w:rsidRDefault="009046D4" w:rsidP="003F5B0A">
            <w:pPr>
              <w:widowControl w:val="0"/>
              <w:spacing w:before="60" w:after="60" w:line="240" w:lineRule="auto"/>
              <w:rPr>
                <w:rFonts w:eastAsia="Batang" w:cstheme="minorHAnsi"/>
                <w:noProof/>
                <w:sz w:val="16"/>
                <w:szCs w:val="16"/>
                <w:highlight w:val="yellow"/>
                <w:lang w:val="es-ES" w:eastAsia="zh-CN"/>
              </w:rPr>
            </w:pPr>
            <w:r w:rsidRPr="00985134">
              <w:rPr>
                <w:rFonts w:eastAsia="Batang" w:cstheme="minorHAnsi"/>
                <w:noProof/>
                <w:sz w:val="16"/>
                <w:szCs w:val="16"/>
                <w:highlight w:val="yellow"/>
                <w:lang w:val="es-ES" w:eastAsia="zh-CN"/>
              </w:rPr>
              <w:t>2007</w:t>
            </w:r>
            <w:r w:rsidR="00EA7D83" w:rsidRPr="00985134">
              <w:rPr>
                <w:rFonts w:eastAsia="Batang" w:cstheme="minorHAnsi"/>
                <w:noProof/>
                <w:sz w:val="16"/>
                <w:szCs w:val="16"/>
                <w:highlight w:val="yellow"/>
                <w:lang w:val="es-ES" w:eastAsia="zh-CN"/>
              </w:rPr>
              <w:t xml:space="preserve"> </w:t>
            </w:r>
            <w:r w:rsidR="009D7A08" w:rsidRPr="00985134">
              <w:rPr>
                <w:rFonts w:eastAsia="Batang" w:cstheme="minorHAnsi"/>
                <w:noProof/>
                <w:sz w:val="16"/>
                <w:szCs w:val="16"/>
                <w:highlight w:val="yellow"/>
                <w:lang w:val="es-ES" w:eastAsia="zh-CN"/>
              </w:rPr>
              <w:t>99 31</w:t>
            </w:r>
          </w:p>
        </w:tc>
        <w:tc>
          <w:tcPr>
            <w:tcW w:w="2173" w:type="pct"/>
            <w:shd w:val="clear" w:color="auto" w:fill="F2DBDB" w:themeFill="accent2" w:themeFillTint="33"/>
          </w:tcPr>
          <w:p w14:paraId="61A78177"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De cerezas</w:t>
            </w:r>
          </w:p>
        </w:tc>
        <w:tc>
          <w:tcPr>
            <w:tcW w:w="805" w:type="pct"/>
            <w:shd w:val="clear" w:color="auto" w:fill="F2DBDB" w:themeFill="accent2" w:themeFillTint="33"/>
          </w:tcPr>
          <w:p w14:paraId="721E9BCD"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24 + 23 EUR/100 kg/netos</w:t>
            </w:r>
          </w:p>
        </w:tc>
        <w:tc>
          <w:tcPr>
            <w:tcW w:w="563" w:type="pct"/>
            <w:shd w:val="clear" w:color="auto" w:fill="F2DBDB" w:themeFill="accent2" w:themeFillTint="33"/>
          </w:tcPr>
          <w:p w14:paraId="1B4C050E"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Q</w:t>
            </w:r>
          </w:p>
        </w:tc>
        <w:tc>
          <w:tcPr>
            <w:tcW w:w="819" w:type="pct"/>
            <w:shd w:val="clear" w:color="auto" w:fill="F2DBDB" w:themeFill="accent2" w:themeFillTint="33"/>
          </w:tcPr>
          <w:p w14:paraId="4E6AAE0C"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Véase el punto 9 del apéndice 2 del anexo I</w:t>
            </w:r>
          </w:p>
        </w:tc>
      </w:tr>
      <w:tr w:rsidR="008D44ED" w:rsidRPr="009D7A08" w14:paraId="0F67FCAC" w14:textId="77777777" w:rsidTr="00B72291">
        <w:trPr>
          <w:trHeight w:val="450"/>
        </w:trPr>
        <w:tc>
          <w:tcPr>
            <w:tcW w:w="641" w:type="pct"/>
            <w:shd w:val="clear" w:color="auto" w:fill="F2DBDB" w:themeFill="accent2" w:themeFillTint="33"/>
          </w:tcPr>
          <w:p w14:paraId="40D092E2" w14:textId="18E85B9A" w:rsidR="009D7A08" w:rsidRPr="00985134" w:rsidRDefault="009046D4" w:rsidP="003F5B0A">
            <w:pPr>
              <w:widowControl w:val="0"/>
              <w:spacing w:before="60" w:after="60" w:line="240" w:lineRule="auto"/>
              <w:rPr>
                <w:rFonts w:eastAsia="Batang" w:cstheme="minorHAnsi"/>
                <w:noProof/>
                <w:sz w:val="16"/>
                <w:szCs w:val="16"/>
                <w:highlight w:val="yellow"/>
                <w:lang w:val="es-ES" w:eastAsia="zh-CN"/>
              </w:rPr>
            </w:pPr>
            <w:r w:rsidRPr="00985134">
              <w:rPr>
                <w:rFonts w:eastAsia="Batang" w:cstheme="minorHAnsi"/>
                <w:noProof/>
                <w:sz w:val="16"/>
                <w:szCs w:val="16"/>
                <w:highlight w:val="yellow"/>
                <w:lang w:val="es-ES" w:eastAsia="zh-CN"/>
              </w:rPr>
              <w:t>2007</w:t>
            </w:r>
            <w:r w:rsidR="00F11A60" w:rsidRPr="00985134">
              <w:rPr>
                <w:rFonts w:eastAsia="Batang" w:cstheme="minorHAnsi"/>
                <w:noProof/>
                <w:sz w:val="16"/>
                <w:szCs w:val="16"/>
                <w:highlight w:val="yellow"/>
                <w:lang w:val="es-ES" w:eastAsia="zh-CN"/>
              </w:rPr>
              <w:t xml:space="preserve"> </w:t>
            </w:r>
            <w:r w:rsidR="009D7A08" w:rsidRPr="00985134">
              <w:rPr>
                <w:rFonts w:eastAsia="Batang" w:cstheme="minorHAnsi"/>
                <w:noProof/>
                <w:sz w:val="16"/>
                <w:szCs w:val="16"/>
                <w:highlight w:val="yellow"/>
                <w:lang w:val="es-ES" w:eastAsia="zh-CN"/>
              </w:rPr>
              <w:t>99 33</w:t>
            </w:r>
          </w:p>
        </w:tc>
        <w:tc>
          <w:tcPr>
            <w:tcW w:w="2173" w:type="pct"/>
            <w:shd w:val="clear" w:color="auto" w:fill="F2DBDB" w:themeFill="accent2" w:themeFillTint="33"/>
          </w:tcPr>
          <w:p w14:paraId="1C9FBC19"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De fresas (frutillas)</w:t>
            </w:r>
          </w:p>
        </w:tc>
        <w:tc>
          <w:tcPr>
            <w:tcW w:w="805" w:type="pct"/>
            <w:shd w:val="clear" w:color="auto" w:fill="F2DBDB" w:themeFill="accent2" w:themeFillTint="33"/>
          </w:tcPr>
          <w:p w14:paraId="36FFD650"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24 + 23 EUR/100 kg/netos</w:t>
            </w:r>
          </w:p>
        </w:tc>
        <w:tc>
          <w:tcPr>
            <w:tcW w:w="563" w:type="pct"/>
            <w:shd w:val="clear" w:color="auto" w:fill="F2DBDB" w:themeFill="accent2" w:themeFillTint="33"/>
          </w:tcPr>
          <w:p w14:paraId="0FCD7CA1"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Q</w:t>
            </w:r>
          </w:p>
        </w:tc>
        <w:tc>
          <w:tcPr>
            <w:tcW w:w="819" w:type="pct"/>
            <w:shd w:val="clear" w:color="auto" w:fill="F2DBDB" w:themeFill="accent2" w:themeFillTint="33"/>
          </w:tcPr>
          <w:p w14:paraId="5932DD7D"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Véase el punto 9 del apéndice 2 del anexo I</w:t>
            </w:r>
          </w:p>
        </w:tc>
      </w:tr>
      <w:tr w:rsidR="008D44ED" w:rsidRPr="009D7A08" w14:paraId="3BB47B35" w14:textId="77777777" w:rsidTr="00B72291">
        <w:trPr>
          <w:trHeight w:val="450"/>
        </w:trPr>
        <w:tc>
          <w:tcPr>
            <w:tcW w:w="641" w:type="pct"/>
            <w:shd w:val="clear" w:color="auto" w:fill="F2DBDB" w:themeFill="accent2" w:themeFillTint="33"/>
          </w:tcPr>
          <w:p w14:paraId="23551A6B" w14:textId="250ED41A" w:rsidR="009D7A08" w:rsidRPr="00985134" w:rsidRDefault="009046D4" w:rsidP="003F5B0A">
            <w:pPr>
              <w:widowControl w:val="0"/>
              <w:spacing w:before="60" w:after="60" w:line="240" w:lineRule="auto"/>
              <w:rPr>
                <w:rFonts w:eastAsia="Batang" w:cstheme="minorHAnsi"/>
                <w:noProof/>
                <w:sz w:val="16"/>
                <w:szCs w:val="16"/>
                <w:highlight w:val="yellow"/>
                <w:lang w:val="es-ES" w:eastAsia="zh-CN"/>
              </w:rPr>
            </w:pPr>
            <w:r w:rsidRPr="00985134">
              <w:rPr>
                <w:rFonts w:eastAsia="Batang" w:cstheme="minorHAnsi"/>
                <w:noProof/>
                <w:sz w:val="16"/>
                <w:szCs w:val="16"/>
                <w:highlight w:val="yellow"/>
                <w:lang w:val="es-ES" w:eastAsia="zh-CN"/>
              </w:rPr>
              <w:t>2007</w:t>
            </w:r>
            <w:r w:rsidR="00F11A60" w:rsidRPr="00985134">
              <w:rPr>
                <w:rFonts w:eastAsia="Batang" w:cstheme="minorHAnsi"/>
                <w:noProof/>
                <w:sz w:val="16"/>
                <w:szCs w:val="16"/>
                <w:highlight w:val="yellow"/>
                <w:lang w:val="es-ES" w:eastAsia="zh-CN"/>
              </w:rPr>
              <w:t xml:space="preserve"> </w:t>
            </w:r>
            <w:r w:rsidR="009D7A08" w:rsidRPr="00985134">
              <w:rPr>
                <w:rFonts w:eastAsia="Batang" w:cstheme="minorHAnsi"/>
                <w:noProof/>
                <w:sz w:val="16"/>
                <w:szCs w:val="16"/>
                <w:highlight w:val="yellow"/>
                <w:lang w:val="es-ES" w:eastAsia="zh-CN"/>
              </w:rPr>
              <w:t>99 35</w:t>
            </w:r>
          </w:p>
        </w:tc>
        <w:tc>
          <w:tcPr>
            <w:tcW w:w="2173" w:type="pct"/>
            <w:shd w:val="clear" w:color="auto" w:fill="F2DBDB" w:themeFill="accent2" w:themeFillTint="33"/>
          </w:tcPr>
          <w:p w14:paraId="12E33CBC"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De frambuesas</w:t>
            </w:r>
          </w:p>
        </w:tc>
        <w:tc>
          <w:tcPr>
            <w:tcW w:w="805" w:type="pct"/>
            <w:shd w:val="clear" w:color="auto" w:fill="F2DBDB" w:themeFill="accent2" w:themeFillTint="33"/>
          </w:tcPr>
          <w:p w14:paraId="329DC52D"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24 + 23 EUR/100 kg/netos</w:t>
            </w:r>
          </w:p>
        </w:tc>
        <w:tc>
          <w:tcPr>
            <w:tcW w:w="563" w:type="pct"/>
            <w:shd w:val="clear" w:color="auto" w:fill="F2DBDB" w:themeFill="accent2" w:themeFillTint="33"/>
          </w:tcPr>
          <w:p w14:paraId="69A210C2"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Q</w:t>
            </w:r>
          </w:p>
        </w:tc>
        <w:tc>
          <w:tcPr>
            <w:tcW w:w="819" w:type="pct"/>
            <w:shd w:val="clear" w:color="auto" w:fill="F2DBDB" w:themeFill="accent2" w:themeFillTint="33"/>
          </w:tcPr>
          <w:p w14:paraId="0969D246"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Véase el punto 9 del apéndice 2 del anexo I</w:t>
            </w:r>
          </w:p>
        </w:tc>
      </w:tr>
      <w:tr w:rsidR="008D44ED" w:rsidRPr="009D7A08" w14:paraId="4B2A8985" w14:textId="77777777" w:rsidTr="00B72291">
        <w:trPr>
          <w:trHeight w:val="450"/>
        </w:trPr>
        <w:tc>
          <w:tcPr>
            <w:tcW w:w="641" w:type="pct"/>
            <w:shd w:val="clear" w:color="auto" w:fill="F2DBDB" w:themeFill="accent2" w:themeFillTint="33"/>
          </w:tcPr>
          <w:p w14:paraId="15E76770" w14:textId="77777777" w:rsidR="009D7A08" w:rsidRPr="00985134" w:rsidRDefault="009046D4" w:rsidP="003F5B0A">
            <w:pPr>
              <w:widowControl w:val="0"/>
              <w:spacing w:before="60" w:after="60" w:line="240" w:lineRule="auto"/>
              <w:rPr>
                <w:rFonts w:eastAsia="Batang" w:cstheme="minorHAnsi"/>
                <w:noProof/>
                <w:sz w:val="16"/>
                <w:szCs w:val="16"/>
                <w:highlight w:val="yellow"/>
                <w:lang w:val="es-ES" w:eastAsia="zh-CN"/>
              </w:rPr>
            </w:pPr>
            <w:r w:rsidRPr="00985134">
              <w:rPr>
                <w:rFonts w:eastAsia="Batang" w:cstheme="minorHAnsi"/>
                <w:noProof/>
                <w:sz w:val="16"/>
                <w:szCs w:val="16"/>
                <w:highlight w:val="yellow"/>
                <w:lang w:val="es-ES" w:eastAsia="zh-CN"/>
              </w:rPr>
              <w:t>2007</w:t>
            </w:r>
            <w:r w:rsidR="009D7A08" w:rsidRPr="00985134">
              <w:rPr>
                <w:rFonts w:eastAsia="Batang" w:cstheme="minorHAnsi"/>
                <w:noProof/>
                <w:sz w:val="16"/>
                <w:szCs w:val="16"/>
                <w:highlight w:val="yellow"/>
                <w:lang w:val="es-ES" w:eastAsia="zh-CN"/>
              </w:rPr>
              <w:t>99 39</w:t>
            </w:r>
          </w:p>
        </w:tc>
        <w:tc>
          <w:tcPr>
            <w:tcW w:w="2173" w:type="pct"/>
            <w:shd w:val="clear" w:color="auto" w:fill="F2DBDB" w:themeFill="accent2" w:themeFillTint="33"/>
          </w:tcPr>
          <w:p w14:paraId="6977FC97"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Los demás</w:t>
            </w:r>
          </w:p>
        </w:tc>
        <w:tc>
          <w:tcPr>
            <w:tcW w:w="805" w:type="pct"/>
            <w:shd w:val="clear" w:color="auto" w:fill="F2DBDB" w:themeFill="accent2" w:themeFillTint="33"/>
          </w:tcPr>
          <w:p w14:paraId="3B2222F1"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24 + 23 EUR/100 kg/netos</w:t>
            </w:r>
          </w:p>
        </w:tc>
        <w:tc>
          <w:tcPr>
            <w:tcW w:w="563" w:type="pct"/>
            <w:shd w:val="clear" w:color="auto" w:fill="F2DBDB" w:themeFill="accent2" w:themeFillTint="33"/>
          </w:tcPr>
          <w:p w14:paraId="27A35B95"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Q</w:t>
            </w:r>
          </w:p>
        </w:tc>
        <w:tc>
          <w:tcPr>
            <w:tcW w:w="819" w:type="pct"/>
            <w:shd w:val="clear" w:color="auto" w:fill="F2DBDB" w:themeFill="accent2" w:themeFillTint="33"/>
          </w:tcPr>
          <w:p w14:paraId="40FD2969"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Véase el punto 9 del apéndice 2 del anexo I</w:t>
            </w:r>
          </w:p>
        </w:tc>
      </w:tr>
      <w:tr w:rsidR="008D44ED" w:rsidRPr="009D7A08" w14:paraId="5E183C99" w14:textId="77777777" w:rsidTr="00B72291">
        <w:trPr>
          <w:trHeight w:val="450"/>
        </w:trPr>
        <w:tc>
          <w:tcPr>
            <w:tcW w:w="641" w:type="pct"/>
            <w:shd w:val="clear" w:color="auto" w:fill="F2DBDB" w:themeFill="accent2" w:themeFillTint="33"/>
          </w:tcPr>
          <w:p w14:paraId="39EA8E21"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w:t>
            </w:r>
          </w:p>
        </w:tc>
        <w:tc>
          <w:tcPr>
            <w:tcW w:w="2173" w:type="pct"/>
            <w:shd w:val="clear" w:color="auto" w:fill="F2DBDB" w:themeFill="accent2" w:themeFillTint="33"/>
          </w:tcPr>
          <w:p w14:paraId="765B6785"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Con un contenido de azúcares superior al 13 % pero no superior al 30 % en peso</w:t>
            </w:r>
          </w:p>
        </w:tc>
        <w:tc>
          <w:tcPr>
            <w:tcW w:w="805" w:type="pct"/>
            <w:shd w:val="clear" w:color="auto" w:fill="F2DBDB" w:themeFill="accent2" w:themeFillTint="33"/>
          </w:tcPr>
          <w:p w14:paraId="2B9F49DC"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p>
        </w:tc>
        <w:tc>
          <w:tcPr>
            <w:tcW w:w="563" w:type="pct"/>
            <w:shd w:val="clear" w:color="auto" w:fill="F2DBDB" w:themeFill="accent2" w:themeFillTint="33"/>
          </w:tcPr>
          <w:p w14:paraId="18E1502B"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p>
        </w:tc>
        <w:tc>
          <w:tcPr>
            <w:tcW w:w="819" w:type="pct"/>
            <w:shd w:val="clear" w:color="auto" w:fill="F2DBDB" w:themeFill="accent2" w:themeFillTint="33"/>
          </w:tcPr>
          <w:p w14:paraId="16CD53E5"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w:t>
            </w:r>
          </w:p>
        </w:tc>
      </w:tr>
      <w:tr w:rsidR="008D44ED" w:rsidRPr="009D7A08" w14:paraId="1BD5BEBA" w14:textId="77777777" w:rsidTr="00B72291">
        <w:trPr>
          <w:trHeight w:val="225"/>
        </w:trPr>
        <w:tc>
          <w:tcPr>
            <w:tcW w:w="641" w:type="pct"/>
            <w:shd w:val="clear" w:color="auto" w:fill="F2DBDB" w:themeFill="accent2" w:themeFillTint="33"/>
          </w:tcPr>
          <w:p w14:paraId="62D9B390" w14:textId="44EBA2EA" w:rsidR="009D7A08" w:rsidRPr="003F5B0A" w:rsidRDefault="009046D4"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2007</w:t>
            </w:r>
            <w:r w:rsidR="00F11A60">
              <w:rPr>
                <w:rFonts w:eastAsia="Batang" w:cstheme="minorHAnsi"/>
                <w:noProof/>
                <w:sz w:val="16"/>
                <w:szCs w:val="16"/>
                <w:lang w:val="es-ES" w:eastAsia="zh-CN"/>
              </w:rPr>
              <w:t xml:space="preserve"> </w:t>
            </w:r>
            <w:r w:rsidR="009D7A08" w:rsidRPr="003F5B0A">
              <w:rPr>
                <w:rFonts w:eastAsia="Batang" w:cstheme="minorHAnsi"/>
                <w:noProof/>
                <w:sz w:val="16"/>
                <w:szCs w:val="16"/>
                <w:lang w:val="es-ES" w:eastAsia="zh-CN"/>
              </w:rPr>
              <w:t>99 55</w:t>
            </w:r>
          </w:p>
        </w:tc>
        <w:tc>
          <w:tcPr>
            <w:tcW w:w="2173" w:type="pct"/>
            <w:shd w:val="clear" w:color="auto" w:fill="F2DBDB" w:themeFill="accent2" w:themeFillTint="33"/>
          </w:tcPr>
          <w:p w14:paraId="54CA906D"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Purés y compotas de manzanas</w:t>
            </w:r>
          </w:p>
        </w:tc>
        <w:tc>
          <w:tcPr>
            <w:tcW w:w="805" w:type="pct"/>
            <w:shd w:val="clear" w:color="auto" w:fill="F2DBDB" w:themeFill="accent2" w:themeFillTint="33"/>
          </w:tcPr>
          <w:p w14:paraId="7A137BC3"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24 + 4,2 EUR/100 kg/netos</w:t>
            </w:r>
          </w:p>
        </w:tc>
        <w:tc>
          <w:tcPr>
            <w:tcW w:w="563" w:type="pct"/>
            <w:shd w:val="clear" w:color="auto" w:fill="F2DBDB" w:themeFill="accent2" w:themeFillTint="33"/>
          </w:tcPr>
          <w:p w14:paraId="587FE3B2"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A</w:t>
            </w:r>
          </w:p>
        </w:tc>
        <w:tc>
          <w:tcPr>
            <w:tcW w:w="819" w:type="pct"/>
            <w:shd w:val="clear" w:color="auto" w:fill="F2DBDB" w:themeFill="accent2" w:themeFillTint="33"/>
          </w:tcPr>
          <w:p w14:paraId="3D4F073F"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w:t>
            </w:r>
          </w:p>
        </w:tc>
      </w:tr>
      <w:tr w:rsidR="008D44ED" w:rsidRPr="009D7A08" w14:paraId="4FB43879" w14:textId="77777777" w:rsidTr="00B72291">
        <w:trPr>
          <w:trHeight w:val="225"/>
        </w:trPr>
        <w:tc>
          <w:tcPr>
            <w:tcW w:w="641" w:type="pct"/>
            <w:shd w:val="clear" w:color="auto" w:fill="F2DBDB" w:themeFill="accent2" w:themeFillTint="33"/>
          </w:tcPr>
          <w:p w14:paraId="720299F1" w14:textId="1ED5D110" w:rsidR="009D7A08" w:rsidRPr="003F5B0A" w:rsidRDefault="009046D4"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2007</w:t>
            </w:r>
            <w:r w:rsidR="00F11A60">
              <w:rPr>
                <w:rFonts w:eastAsia="Batang" w:cstheme="minorHAnsi"/>
                <w:noProof/>
                <w:sz w:val="16"/>
                <w:szCs w:val="16"/>
                <w:lang w:val="es-ES" w:eastAsia="zh-CN"/>
              </w:rPr>
              <w:t xml:space="preserve"> </w:t>
            </w:r>
            <w:r w:rsidR="009D7A08" w:rsidRPr="003F5B0A">
              <w:rPr>
                <w:rFonts w:eastAsia="Batang" w:cstheme="minorHAnsi"/>
                <w:noProof/>
                <w:sz w:val="16"/>
                <w:szCs w:val="16"/>
                <w:lang w:val="es-ES" w:eastAsia="zh-CN"/>
              </w:rPr>
              <w:t>99 57</w:t>
            </w:r>
          </w:p>
        </w:tc>
        <w:tc>
          <w:tcPr>
            <w:tcW w:w="2173" w:type="pct"/>
            <w:shd w:val="clear" w:color="auto" w:fill="F2DBDB" w:themeFill="accent2" w:themeFillTint="33"/>
          </w:tcPr>
          <w:p w14:paraId="68D8B17A"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Los demás</w:t>
            </w:r>
          </w:p>
        </w:tc>
        <w:tc>
          <w:tcPr>
            <w:tcW w:w="805" w:type="pct"/>
            <w:shd w:val="clear" w:color="auto" w:fill="F2DBDB" w:themeFill="accent2" w:themeFillTint="33"/>
          </w:tcPr>
          <w:p w14:paraId="5C1D8A22"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24 + 4,2 EUR/100 kg/netos</w:t>
            </w:r>
          </w:p>
        </w:tc>
        <w:tc>
          <w:tcPr>
            <w:tcW w:w="563" w:type="pct"/>
            <w:shd w:val="clear" w:color="auto" w:fill="F2DBDB" w:themeFill="accent2" w:themeFillTint="33"/>
          </w:tcPr>
          <w:p w14:paraId="74491B02"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A</w:t>
            </w:r>
          </w:p>
        </w:tc>
        <w:tc>
          <w:tcPr>
            <w:tcW w:w="819" w:type="pct"/>
            <w:shd w:val="clear" w:color="auto" w:fill="F2DBDB" w:themeFill="accent2" w:themeFillTint="33"/>
          </w:tcPr>
          <w:p w14:paraId="339E01B4"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w:t>
            </w:r>
          </w:p>
        </w:tc>
      </w:tr>
      <w:tr w:rsidR="008D44ED" w:rsidRPr="009D7A08" w14:paraId="2DBA12C8" w14:textId="77777777" w:rsidTr="00B72291">
        <w:trPr>
          <w:trHeight w:val="225"/>
        </w:trPr>
        <w:tc>
          <w:tcPr>
            <w:tcW w:w="641" w:type="pct"/>
            <w:shd w:val="clear" w:color="auto" w:fill="F2DBDB" w:themeFill="accent2" w:themeFillTint="33"/>
          </w:tcPr>
          <w:p w14:paraId="4FE74AE1"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w:t>
            </w:r>
          </w:p>
        </w:tc>
        <w:tc>
          <w:tcPr>
            <w:tcW w:w="2173" w:type="pct"/>
            <w:shd w:val="clear" w:color="auto" w:fill="F2DBDB" w:themeFill="accent2" w:themeFillTint="33"/>
          </w:tcPr>
          <w:p w14:paraId="77307A2B"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Los demás:</w:t>
            </w:r>
          </w:p>
        </w:tc>
        <w:tc>
          <w:tcPr>
            <w:tcW w:w="805" w:type="pct"/>
            <w:shd w:val="clear" w:color="auto" w:fill="F2DBDB" w:themeFill="accent2" w:themeFillTint="33"/>
          </w:tcPr>
          <w:p w14:paraId="19CBBB0F"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p>
        </w:tc>
        <w:tc>
          <w:tcPr>
            <w:tcW w:w="563" w:type="pct"/>
            <w:shd w:val="clear" w:color="auto" w:fill="F2DBDB" w:themeFill="accent2" w:themeFillTint="33"/>
          </w:tcPr>
          <w:p w14:paraId="37D3F69B"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p>
        </w:tc>
        <w:tc>
          <w:tcPr>
            <w:tcW w:w="819" w:type="pct"/>
            <w:shd w:val="clear" w:color="auto" w:fill="F2DBDB" w:themeFill="accent2" w:themeFillTint="33"/>
          </w:tcPr>
          <w:p w14:paraId="59A86F13"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w:t>
            </w:r>
          </w:p>
        </w:tc>
      </w:tr>
      <w:tr w:rsidR="008D44ED" w:rsidRPr="009D7A08" w14:paraId="537B728C" w14:textId="77777777" w:rsidTr="00B72291">
        <w:trPr>
          <w:trHeight w:val="225"/>
        </w:trPr>
        <w:tc>
          <w:tcPr>
            <w:tcW w:w="641" w:type="pct"/>
            <w:shd w:val="clear" w:color="auto" w:fill="F2DBDB" w:themeFill="accent2" w:themeFillTint="33"/>
          </w:tcPr>
          <w:p w14:paraId="566F4531" w14:textId="0BC2156D" w:rsidR="009D7A08" w:rsidRPr="003F5B0A" w:rsidRDefault="009046D4"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2007</w:t>
            </w:r>
            <w:r w:rsidR="00F11A60">
              <w:rPr>
                <w:rFonts w:eastAsia="Batang" w:cstheme="minorHAnsi"/>
                <w:noProof/>
                <w:sz w:val="16"/>
                <w:szCs w:val="16"/>
                <w:lang w:val="es-ES" w:eastAsia="zh-CN"/>
              </w:rPr>
              <w:t xml:space="preserve"> </w:t>
            </w:r>
            <w:r w:rsidR="009D7A08" w:rsidRPr="003F5B0A">
              <w:rPr>
                <w:rFonts w:eastAsia="Batang" w:cstheme="minorHAnsi"/>
                <w:noProof/>
                <w:sz w:val="16"/>
                <w:szCs w:val="16"/>
                <w:lang w:val="es-ES" w:eastAsia="zh-CN"/>
              </w:rPr>
              <w:t>99 91</w:t>
            </w:r>
          </w:p>
        </w:tc>
        <w:tc>
          <w:tcPr>
            <w:tcW w:w="2173" w:type="pct"/>
            <w:shd w:val="clear" w:color="auto" w:fill="F2DBDB" w:themeFill="accent2" w:themeFillTint="33"/>
          </w:tcPr>
          <w:p w14:paraId="05BE4E08"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Purés y compotas de manzanas</w:t>
            </w:r>
          </w:p>
        </w:tc>
        <w:tc>
          <w:tcPr>
            <w:tcW w:w="805" w:type="pct"/>
            <w:shd w:val="clear" w:color="auto" w:fill="F2DBDB" w:themeFill="accent2" w:themeFillTint="33"/>
          </w:tcPr>
          <w:p w14:paraId="70C44B97"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24</w:t>
            </w:r>
          </w:p>
        </w:tc>
        <w:tc>
          <w:tcPr>
            <w:tcW w:w="563" w:type="pct"/>
            <w:shd w:val="clear" w:color="auto" w:fill="F2DBDB" w:themeFill="accent2" w:themeFillTint="33"/>
          </w:tcPr>
          <w:p w14:paraId="3594D305"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A</w:t>
            </w:r>
          </w:p>
        </w:tc>
        <w:tc>
          <w:tcPr>
            <w:tcW w:w="819" w:type="pct"/>
            <w:shd w:val="clear" w:color="auto" w:fill="F2DBDB" w:themeFill="accent2" w:themeFillTint="33"/>
          </w:tcPr>
          <w:p w14:paraId="297047B3"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w:t>
            </w:r>
          </w:p>
        </w:tc>
      </w:tr>
      <w:tr w:rsidR="008D44ED" w:rsidRPr="009D7A08" w14:paraId="2FDAD1F6" w14:textId="77777777" w:rsidTr="00B72291">
        <w:trPr>
          <w:trHeight w:val="225"/>
        </w:trPr>
        <w:tc>
          <w:tcPr>
            <w:tcW w:w="641" w:type="pct"/>
            <w:shd w:val="clear" w:color="auto" w:fill="F2DBDB" w:themeFill="accent2" w:themeFillTint="33"/>
          </w:tcPr>
          <w:p w14:paraId="41E63A81" w14:textId="2FBCBC6F" w:rsidR="009D7A08" w:rsidRPr="003F5B0A" w:rsidRDefault="009046D4"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2007</w:t>
            </w:r>
            <w:r w:rsidR="00F11A60">
              <w:rPr>
                <w:rFonts w:eastAsia="Batang" w:cstheme="minorHAnsi"/>
                <w:noProof/>
                <w:sz w:val="16"/>
                <w:szCs w:val="16"/>
                <w:lang w:val="es-ES" w:eastAsia="zh-CN"/>
              </w:rPr>
              <w:t xml:space="preserve"> </w:t>
            </w:r>
            <w:r w:rsidR="009D7A08" w:rsidRPr="003F5B0A">
              <w:rPr>
                <w:rFonts w:eastAsia="Batang" w:cstheme="minorHAnsi"/>
                <w:noProof/>
                <w:sz w:val="16"/>
                <w:szCs w:val="16"/>
                <w:lang w:val="es-ES" w:eastAsia="zh-CN"/>
              </w:rPr>
              <w:t>99 93</w:t>
            </w:r>
          </w:p>
        </w:tc>
        <w:tc>
          <w:tcPr>
            <w:tcW w:w="2173" w:type="pct"/>
            <w:shd w:val="clear" w:color="auto" w:fill="F2DBDB" w:themeFill="accent2" w:themeFillTint="33"/>
          </w:tcPr>
          <w:p w14:paraId="385F31F1"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De frutos tropicales y nueces tropicales</w:t>
            </w:r>
          </w:p>
        </w:tc>
        <w:tc>
          <w:tcPr>
            <w:tcW w:w="805" w:type="pct"/>
            <w:shd w:val="clear" w:color="auto" w:fill="F2DBDB" w:themeFill="accent2" w:themeFillTint="33"/>
          </w:tcPr>
          <w:p w14:paraId="370BC48A"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15</w:t>
            </w:r>
          </w:p>
        </w:tc>
        <w:tc>
          <w:tcPr>
            <w:tcW w:w="563" w:type="pct"/>
            <w:shd w:val="clear" w:color="auto" w:fill="F2DBDB" w:themeFill="accent2" w:themeFillTint="33"/>
          </w:tcPr>
          <w:p w14:paraId="597FC1BD"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A</w:t>
            </w:r>
          </w:p>
        </w:tc>
        <w:tc>
          <w:tcPr>
            <w:tcW w:w="819" w:type="pct"/>
            <w:shd w:val="clear" w:color="auto" w:fill="F2DBDB" w:themeFill="accent2" w:themeFillTint="33"/>
          </w:tcPr>
          <w:p w14:paraId="1538672C"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w:t>
            </w:r>
          </w:p>
        </w:tc>
      </w:tr>
      <w:tr w:rsidR="008D44ED" w:rsidRPr="009D7A08" w14:paraId="527C3274" w14:textId="77777777" w:rsidTr="00B72291">
        <w:trPr>
          <w:trHeight w:val="225"/>
        </w:trPr>
        <w:tc>
          <w:tcPr>
            <w:tcW w:w="641" w:type="pct"/>
            <w:shd w:val="clear" w:color="auto" w:fill="F2DBDB" w:themeFill="accent2" w:themeFillTint="33"/>
          </w:tcPr>
          <w:p w14:paraId="78B58F13" w14:textId="7695ACE3" w:rsidR="009D7A08" w:rsidRPr="003F5B0A" w:rsidRDefault="009046D4"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2007</w:t>
            </w:r>
            <w:r w:rsidR="00F11A60">
              <w:rPr>
                <w:rFonts w:eastAsia="Batang" w:cstheme="minorHAnsi"/>
                <w:noProof/>
                <w:sz w:val="16"/>
                <w:szCs w:val="16"/>
                <w:lang w:val="es-ES" w:eastAsia="zh-CN"/>
              </w:rPr>
              <w:t xml:space="preserve"> </w:t>
            </w:r>
            <w:r w:rsidR="009D7A08" w:rsidRPr="003F5B0A">
              <w:rPr>
                <w:rFonts w:eastAsia="Batang" w:cstheme="minorHAnsi"/>
                <w:noProof/>
                <w:sz w:val="16"/>
                <w:szCs w:val="16"/>
                <w:lang w:val="es-ES" w:eastAsia="zh-CN"/>
              </w:rPr>
              <w:t>99 98</w:t>
            </w:r>
          </w:p>
        </w:tc>
        <w:tc>
          <w:tcPr>
            <w:tcW w:w="2173" w:type="pct"/>
            <w:shd w:val="clear" w:color="auto" w:fill="F2DBDB" w:themeFill="accent2" w:themeFillTint="33"/>
          </w:tcPr>
          <w:p w14:paraId="683EBB65"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Los demás</w:t>
            </w:r>
          </w:p>
        </w:tc>
        <w:tc>
          <w:tcPr>
            <w:tcW w:w="805" w:type="pct"/>
            <w:shd w:val="clear" w:color="auto" w:fill="F2DBDB" w:themeFill="accent2" w:themeFillTint="33"/>
          </w:tcPr>
          <w:p w14:paraId="49A7F652"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24</w:t>
            </w:r>
          </w:p>
        </w:tc>
        <w:tc>
          <w:tcPr>
            <w:tcW w:w="563" w:type="pct"/>
            <w:shd w:val="clear" w:color="auto" w:fill="F2DBDB" w:themeFill="accent2" w:themeFillTint="33"/>
          </w:tcPr>
          <w:p w14:paraId="4BA17F74" w14:textId="77777777" w:rsidR="009D7A08" w:rsidRPr="003F5B0A" w:rsidRDefault="009D7A08" w:rsidP="003F5B0A">
            <w:pPr>
              <w:widowControl w:val="0"/>
              <w:spacing w:before="60" w:after="60" w:line="240" w:lineRule="auto"/>
              <w:jc w:val="center"/>
              <w:rPr>
                <w:rFonts w:eastAsia="Batang" w:cstheme="minorHAnsi"/>
                <w:noProof/>
                <w:sz w:val="16"/>
                <w:szCs w:val="16"/>
                <w:lang w:val="es-ES" w:eastAsia="zh-CN"/>
              </w:rPr>
            </w:pPr>
            <w:r w:rsidRPr="003F5B0A">
              <w:rPr>
                <w:rFonts w:eastAsia="Batang" w:cstheme="minorHAnsi"/>
                <w:noProof/>
                <w:sz w:val="16"/>
                <w:szCs w:val="16"/>
                <w:lang w:val="es-ES" w:eastAsia="zh-CN"/>
              </w:rPr>
              <w:t>A</w:t>
            </w:r>
          </w:p>
        </w:tc>
        <w:tc>
          <w:tcPr>
            <w:tcW w:w="819" w:type="pct"/>
            <w:shd w:val="clear" w:color="auto" w:fill="F2DBDB" w:themeFill="accent2" w:themeFillTint="33"/>
          </w:tcPr>
          <w:p w14:paraId="0DA372EA" w14:textId="77777777" w:rsidR="009D7A08" w:rsidRPr="003F5B0A" w:rsidRDefault="009D7A08" w:rsidP="003F5B0A">
            <w:pPr>
              <w:widowControl w:val="0"/>
              <w:spacing w:before="60" w:after="60" w:line="240" w:lineRule="auto"/>
              <w:rPr>
                <w:rFonts w:eastAsia="Batang" w:cstheme="minorHAnsi"/>
                <w:noProof/>
                <w:sz w:val="16"/>
                <w:szCs w:val="16"/>
                <w:lang w:val="es-ES" w:eastAsia="zh-CN"/>
              </w:rPr>
            </w:pPr>
            <w:r w:rsidRPr="003F5B0A">
              <w:rPr>
                <w:rFonts w:eastAsia="Batang" w:cstheme="minorHAnsi"/>
                <w:noProof/>
                <w:sz w:val="16"/>
                <w:szCs w:val="16"/>
                <w:lang w:val="es-ES" w:eastAsia="zh-CN"/>
              </w:rPr>
              <w:t> </w:t>
            </w:r>
          </w:p>
        </w:tc>
      </w:tr>
    </w:tbl>
    <w:p w14:paraId="08B22A27" w14:textId="77777777" w:rsidR="00B22B9F" w:rsidRDefault="00985134" w:rsidP="00B22B9F">
      <w:pPr>
        <w:tabs>
          <w:tab w:val="center" w:pos="4419"/>
        </w:tabs>
        <w:spacing w:after="0"/>
        <w:jc w:val="both"/>
        <w:rPr>
          <w:rFonts w:eastAsia="Batang" w:cstheme="minorHAnsi"/>
          <w:noProof/>
          <w:sz w:val="16"/>
          <w:szCs w:val="18"/>
          <w:lang w:val="es-ES" w:eastAsia="zh-CN"/>
        </w:rPr>
      </w:pPr>
      <w:r w:rsidRPr="00922269">
        <w:rPr>
          <w:b/>
          <w:sz w:val="16"/>
          <w:szCs w:val="16"/>
        </w:rPr>
        <w:t xml:space="preserve">NC: </w:t>
      </w:r>
      <w:r w:rsidRPr="00922269">
        <w:rPr>
          <w:rFonts w:eastAsia="Batang" w:cstheme="minorHAnsi"/>
          <w:noProof/>
          <w:sz w:val="16"/>
          <w:szCs w:val="18"/>
          <w:lang w:val="es-ES" w:eastAsia="zh-CN"/>
        </w:rPr>
        <w:t>Nomenclatura Combinada de la Unión Europea.</w:t>
      </w:r>
    </w:p>
    <w:p w14:paraId="03EB7ADC" w14:textId="01355D34" w:rsidR="00985134" w:rsidRDefault="00985134" w:rsidP="00B22B9F">
      <w:pPr>
        <w:tabs>
          <w:tab w:val="center" w:pos="4419"/>
        </w:tabs>
        <w:spacing w:after="0"/>
        <w:jc w:val="both"/>
        <w:rPr>
          <w:b/>
          <w:sz w:val="16"/>
          <w:szCs w:val="16"/>
        </w:rPr>
      </w:pPr>
      <w:r w:rsidRPr="004937AB">
        <w:rPr>
          <w:b/>
          <w:sz w:val="16"/>
          <w:szCs w:val="16"/>
        </w:rPr>
        <w:t xml:space="preserve">Tasa base: </w:t>
      </w:r>
      <w:r w:rsidRPr="00E878A3">
        <w:rPr>
          <w:sz w:val="16"/>
          <w:szCs w:val="16"/>
        </w:rPr>
        <w:t xml:space="preserve">arancel </w:t>
      </w:r>
      <w:r w:rsidRPr="00E878A3">
        <w:rPr>
          <w:i/>
          <w:sz w:val="16"/>
          <w:szCs w:val="16"/>
        </w:rPr>
        <w:t xml:space="preserve">ad </w:t>
      </w:r>
      <w:proofErr w:type="spellStart"/>
      <w:r w:rsidRPr="00E878A3">
        <w:rPr>
          <w:i/>
          <w:sz w:val="16"/>
          <w:szCs w:val="16"/>
        </w:rPr>
        <w:t>valorem</w:t>
      </w:r>
      <w:proofErr w:type="spellEnd"/>
      <w:r w:rsidRPr="00E878A3">
        <w:rPr>
          <w:i/>
          <w:sz w:val="16"/>
          <w:szCs w:val="16"/>
        </w:rPr>
        <w:t xml:space="preserve"> </w:t>
      </w:r>
      <w:r w:rsidRPr="00E878A3">
        <w:rPr>
          <w:sz w:val="16"/>
          <w:szCs w:val="16"/>
        </w:rPr>
        <w:t xml:space="preserve">o </w:t>
      </w:r>
      <w:r w:rsidRPr="00E878A3">
        <w:rPr>
          <w:i/>
          <w:sz w:val="16"/>
          <w:szCs w:val="16"/>
        </w:rPr>
        <w:t xml:space="preserve">ad </w:t>
      </w:r>
      <w:proofErr w:type="spellStart"/>
      <w:r w:rsidRPr="00E878A3">
        <w:rPr>
          <w:i/>
          <w:sz w:val="16"/>
          <w:szCs w:val="16"/>
        </w:rPr>
        <w:t>valorem</w:t>
      </w:r>
      <w:r w:rsidRPr="00E878A3">
        <w:rPr>
          <w:sz w:val="16"/>
          <w:szCs w:val="16"/>
        </w:rPr>
        <w:t>+arancel</w:t>
      </w:r>
      <w:proofErr w:type="spellEnd"/>
      <w:r w:rsidRPr="00E878A3">
        <w:rPr>
          <w:sz w:val="16"/>
          <w:szCs w:val="16"/>
        </w:rPr>
        <w:t xml:space="preserve"> específico</w:t>
      </w:r>
      <w:r w:rsidR="00B22B9F">
        <w:rPr>
          <w:b/>
          <w:sz w:val="16"/>
          <w:szCs w:val="16"/>
        </w:rPr>
        <w:t>.</w:t>
      </w:r>
    </w:p>
    <w:p w14:paraId="2A5E5D7D" w14:textId="77777777" w:rsidR="00B22B9F" w:rsidRDefault="00B22B9F" w:rsidP="00B22B9F">
      <w:pPr>
        <w:tabs>
          <w:tab w:val="center" w:pos="4419"/>
        </w:tabs>
        <w:spacing w:after="0"/>
        <w:jc w:val="both"/>
        <w:rPr>
          <w:sz w:val="20"/>
          <w:szCs w:val="20"/>
        </w:rPr>
      </w:pPr>
      <w:bookmarkStart w:id="0" w:name="_GoBack"/>
      <w:bookmarkEnd w:id="0"/>
    </w:p>
    <w:p w14:paraId="74C52530" w14:textId="40693A0B" w:rsidR="00985134" w:rsidRDefault="00985134" w:rsidP="00985134">
      <w:pPr>
        <w:autoSpaceDE w:val="0"/>
        <w:autoSpaceDN w:val="0"/>
        <w:adjustRightInd w:val="0"/>
        <w:jc w:val="both"/>
        <w:rPr>
          <w:sz w:val="20"/>
          <w:szCs w:val="20"/>
        </w:rPr>
      </w:pPr>
      <w:r w:rsidRPr="00DD41DC">
        <w:rPr>
          <w:sz w:val="20"/>
          <w:szCs w:val="20"/>
        </w:rPr>
        <w:lastRenderedPageBreak/>
        <w:t xml:space="preserve">Como puede apreciarse en la </w:t>
      </w:r>
      <w:r>
        <w:rPr>
          <w:sz w:val="20"/>
          <w:szCs w:val="20"/>
        </w:rPr>
        <w:t>Lista anterior</w:t>
      </w:r>
      <w:r w:rsidRPr="00DD41DC">
        <w:rPr>
          <w:sz w:val="20"/>
          <w:szCs w:val="20"/>
        </w:rPr>
        <w:t xml:space="preserve">, </w:t>
      </w:r>
      <w:r>
        <w:rPr>
          <w:sz w:val="20"/>
          <w:szCs w:val="20"/>
        </w:rPr>
        <w:t xml:space="preserve">para las </w:t>
      </w:r>
      <w:r w:rsidR="00B22B9F">
        <w:rPr>
          <w:i/>
          <w:color w:val="0000FF"/>
          <w:sz w:val="20"/>
          <w:szCs w:val="20"/>
        </w:rPr>
        <w:t>C</w:t>
      </w:r>
      <w:r w:rsidRPr="00B22B9F">
        <w:rPr>
          <w:i/>
          <w:color w:val="0000FF"/>
          <w:sz w:val="20"/>
          <w:szCs w:val="20"/>
        </w:rPr>
        <w:t>onfituras, jaleas y mermeladas, purés y otros productos</w:t>
      </w:r>
      <w:r>
        <w:rPr>
          <w:color w:val="002060"/>
          <w:sz w:val="20"/>
          <w:szCs w:val="20"/>
        </w:rPr>
        <w:t xml:space="preserve"> </w:t>
      </w:r>
      <w:r w:rsidRPr="00B22B9F">
        <w:rPr>
          <w:sz w:val="20"/>
          <w:szCs w:val="20"/>
        </w:rPr>
        <w:t>de</w:t>
      </w:r>
      <w:r>
        <w:rPr>
          <w:sz w:val="20"/>
          <w:szCs w:val="20"/>
        </w:rPr>
        <w:t xml:space="preserve"> la partida arancelaria 2007,</w:t>
      </w:r>
      <w:r w:rsidRPr="0061552C">
        <w:rPr>
          <w:rFonts w:eastAsia="Times New Roman" w:cstheme="minorHAnsi"/>
          <w:b/>
          <w:sz w:val="16"/>
          <w:szCs w:val="16"/>
          <w:lang w:val="es-ES" w:eastAsia="fr-BE"/>
        </w:rPr>
        <w:t xml:space="preserve"> </w:t>
      </w:r>
      <w:r>
        <w:rPr>
          <w:sz w:val="20"/>
          <w:szCs w:val="20"/>
        </w:rPr>
        <w:t>les corresponde dos tipos de categorías de desgravación, dependiendo del producto, así: “A”, o “Q”.</w:t>
      </w:r>
      <w:r w:rsidRPr="00922269">
        <w:rPr>
          <w:sz w:val="20"/>
          <w:szCs w:val="20"/>
        </w:rPr>
        <w:t xml:space="preserve"> </w:t>
      </w:r>
    </w:p>
    <w:p w14:paraId="463586D3" w14:textId="77777777" w:rsidR="00985134" w:rsidRDefault="00985134" w:rsidP="00985134">
      <w:pPr>
        <w:tabs>
          <w:tab w:val="center" w:pos="4419"/>
        </w:tabs>
        <w:jc w:val="both"/>
        <w:rPr>
          <w:rFonts w:cstheme="minorHAnsi"/>
          <w:sz w:val="20"/>
          <w:szCs w:val="20"/>
        </w:rPr>
      </w:pPr>
      <w:r>
        <w:rPr>
          <w:rFonts w:cstheme="minorHAnsi"/>
          <w:sz w:val="20"/>
          <w:szCs w:val="20"/>
        </w:rPr>
        <w:t xml:space="preserve">Note que hay códigos marcados </w:t>
      </w:r>
      <w:r w:rsidRPr="001F7505">
        <w:rPr>
          <w:rFonts w:cstheme="minorHAnsi"/>
          <w:sz w:val="20"/>
          <w:szCs w:val="20"/>
        </w:rPr>
        <w:t>en color amarillo</w:t>
      </w:r>
      <w:r>
        <w:rPr>
          <w:rFonts w:cstheme="minorHAnsi"/>
          <w:sz w:val="20"/>
          <w:szCs w:val="20"/>
        </w:rPr>
        <w:t>;</w:t>
      </w:r>
      <w:r w:rsidRPr="001F7505">
        <w:rPr>
          <w:rFonts w:cstheme="minorHAnsi"/>
          <w:sz w:val="20"/>
          <w:szCs w:val="20"/>
        </w:rPr>
        <w:t xml:space="preserve"> </w:t>
      </w:r>
      <w:r>
        <w:rPr>
          <w:rFonts w:cstheme="minorHAnsi"/>
          <w:sz w:val="20"/>
          <w:szCs w:val="20"/>
        </w:rPr>
        <w:t xml:space="preserve">para ellos, el tratamiento arancelario cambiará con base a si se realizan exportaciones al mercado europeo, dentro (categoría Q) o fuera (categoría F) de contingente, </w:t>
      </w:r>
      <w:r w:rsidRPr="001F7505">
        <w:rPr>
          <w:rFonts w:cstheme="minorHAnsi"/>
          <w:sz w:val="20"/>
          <w:szCs w:val="20"/>
        </w:rPr>
        <w:t>tal como se mencionará más adelante</w:t>
      </w:r>
      <w:r>
        <w:rPr>
          <w:rFonts w:cstheme="minorHAnsi"/>
          <w:sz w:val="20"/>
          <w:szCs w:val="20"/>
        </w:rPr>
        <w:t>. Dentro de contingente pagarán cero arancel y fuera de él pagarán un arancel sustancialmente mayor (el de la tasa base o el establecido de conformidad con el Artículo 84 (</w:t>
      </w:r>
      <w:r w:rsidRPr="00D16E05">
        <w:rPr>
          <w:rFonts w:cstheme="minorHAnsi"/>
          <w:i/>
          <w:sz w:val="20"/>
          <w:szCs w:val="20"/>
        </w:rPr>
        <w:t>Statu quo</w:t>
      </w:r>
      <w:r>
        <w:rPr>
          <w:rFonts w:cstheme="minorHAnsi"/>
          <w:sz w:val="20"/>
          <w:szCs w:val="20"/>
        </w:rPr>
        <w:t>) del AdA).</w:t>
      </w:r>
    </w:p>
    <w:p w14:paraId="3458C6EF" w14:textId="01A5B37A" w:rsidR="00985134" w:rsidRPr="00B22B9F" w:rsidRDefault="00985134" w:rsidP="00985134">
      <w:pPr>
        <w:tabs>
          <w:tab w:val="center" w:pos="4419"/>
        </w:tabs>
        <w:jc w:val="both"/>
        <w:rPr>
          <w:sz w:val="20"/>
          <w:szCs w:val="20"/>
        </w:rPr>
      </w:pPr>
      <w:r w:rsidRPr="00B22B9F">
        <w:rPr>
          <w:sz w:val="20"/>
          <w:szCs w:val="20"/>
        </w:rPr>
        <w:t xml:space="preserve">Usted encontrará las disposiciones de estas categorías de desgravación en la Sección A del </w:t>
      </w:r>
      <w:r w:rsidRPr="00B22B9F">
        <w:rPr>
          <w:b/>
          <w:sz w:val="20"/>
          <w:szCs w:val="20"/>
        </w:rPr>
        <w:t>ANEXO I ELIMINACIÓN DE ARANCELES ADUANEROS</w:t>
      </w:r>
      <w:r w:rsidRPr="00B22B9F">
        <w:rPr>
          <w:sz w:val="20"/>
          <w:szCs w:val="20"/>
        </w:rPr>
        <w:t>,</w:t>
      </w:r>
      <w:r w:rsidRPr="00B22B9F">
        <w:rPr>
          <w:b/>
          <w:sz w:val="20"/>
          <w:szCs w:val="20"/>
        </w:rPr>
        <w:t xml:space="preserve"> en </w:t>
      </w:r>
      <w:r w:rsidRPr="00B22B9F">
        <w:rPr>
          <w:sz w:val="20"/>
          <w:szCs w:val="20"/>
        </w:rPr>
        <w:t xml:space="preserve">los </w:t>
      </w:r>
      <w:r w:rsidRPr="00B22B9F">
        <w:rPr>
          <w:b/>
          <w:sz w:val="20"/>
          <w:szCs w:val="20"/>
        </w:rPr>
        <w:t xml:space="preserve">literales a) y q) del párrafo 3 respectivamente, </w:t>
      </w:r>
      <w:r w:rsidRPr="00B22B9F">
        <w:rPr>
          <w:sz w:val="20"/>
          <w:szCs w:val="20"/>
        </w:rPr>
        <w:t>las cuales se detallan e interpretan a continuación:</w:t>
      </w:r>
    </w:p>
    <w:p w14:paraId="7FA1B40D" w14:textId="77777777" w:rsidR="00F54475" w:rsidRDefault="00EE13FD" w:rsidP="00DD41DC">
      <w:pPr>
        <w:tabs>
          <w:tab w:val="center" w:pos="4419"/>
        </w:tabs>
        <w:jc w:val="both"/>
        <w:rPr>
          <w:sz w:val="20"/>
          <w:szCs w:val="20"/>
        </w:rPr>
      </w:pPr>
      <w:r>
        <w:rPr>
          <w:noProof/>
          <w:sz w:val="20"/>
          <w:szCs w:val="20"/>
          <w:lang w:eastAsia="es-SV"/>
        </w:rPr>
        <mc:AlternateContent>
          <mc:Choice Requires="wpg">
            <w:drawing>
              <wp:anchor distT="0" distB="0" distL="114300" distR="114300" simplePos="0" relativeHeight="251705344" behindDoc="0" locked="0" layoutInCell="1" allowOverlap="1" wp14:anchorId="650DE78B" wp14:editId="6178BBBA">
                <wp:simplePos x="0" y="0"/>
                <wp:positionH relativeFrom="column">
                  <wp:posOffset>-89535</wp:posOffset>
                </wp:positionH>
                <wp:positionV relativeFrom="paragraph">
                  <wp:posOffset>90805</wp:posOffset>
                </wp:positionV>
                <wp:extent cx="2257425" cy="619125"/>
                <wp:effectExtent l="76200" t="57150" r="104775" b="104775"/>
                <wp:wrapNone/>
                <wp:docPr id="27" name="27 Grupo"/>
                <wp:cNvGraphicFramePr/>
                <a:graphic xmlns:a="http://schemas.openxmlformats.org/drawingml/2006/main">
                  <a:graphicData uri="http://schemas.microsoft.com/office/word/2010/wordprocessingGroup">
                    <wpg:wgp>
                      <wpg:cNvGrpSpPr/>
                      <wpg:grpSpPr>
                        <a:xfrm>
                          <a:off x="0" y="0"/>
                          <a:ext cx="2257425" cy="619125"/>
                          <a:chOff x="0" y="0"/>
                          <a:chExt cx="2257425" cy="619125"/>
                        </a:xfrm>
                      </wpg:grpSpPr>
                      <wps:wsp>
                        <wps:cNvPr id="96" name="96 Rectángulo redondeado"/>
                        <wps:cNvSpPr/>
                        <wps:spPr>
                          <a:xfrm>
                            <a:off x="0" y="0"/>
                            <a:ext cx="781050" cy="619125"/>
                          </a:xfrm>
                          <a:prstGeom prst="roundRect">
                            <a:avLst/>
                          </a:prstGeom>
                          <a:ln/>
                        </wps:spPr>
                        <wps:style>
                          <a:lnRef idx="3">
                            <a:schemeClr val="lt1"/>
                          </a:lnRef>
                          <a:fillRef idx="1">
                            <a:schemeClr val="dk1"/>
                          </a:fillRef>
                          <a:effectRef idx="1">
                            <a:schemeClr val="dk1"/>
                          </a:effectRef>
                          <a:fontRef idx="minor">
                            <a:schemeClr val="lt1"/>
                          </a:fontRef>
                        </wps:style>
                        <wps:txbx>
                          <w:txbxContent>
                            <w:p w14:paraId="38FB8BBA" w14:textId="77777777" w:rsidR="00985134" w:rsidRPr="00532FDC" w:rsidRDefault="00985134" w:rsidP="00F54475">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25 Elipse"/>
                        <wps:cNvSpPr/>
                        <wps:spPr>
                          <a:xfrm>
                            <a:off x="171450" y="57150"/>
                            <a:ext cx="485775" cy="495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26 Rectángulo redondeado"/>
                        <wps:cNvSpPr/>
                        <wps:spPr>
                          <a:xfrm>
                            <a:off x="352425" y="190500"/>
                            <a:ext cx="1905000" cy="276225"/>
                          </a:xfrm>
                          <a:prstGeom prst="roundRect">
                            <a:avLst/>
                          </a:prstGeom>
                          <a:solidFill>
                            <a:srgbClr val="C00000"/>
                          </a:solidFill>
                        </wps:spPr>
                        <wps:style>
                          <a:lnRef idx="0">
                            <a:schemeClr val="accent2"/>
                          </a:lnRef>
                          <a:fillRef idx="3">
                            <a:schemeClr val="accent2"/>
                          </a:fillRef>
                          <a:effectRef idx="3">
                            <a:schemeClr val="accent2"/>
                          </a:effectRef>
                          <a:fontRef idx="minor">
                            <a:schemeClr val="lt1"/>
                          </a:fontRef>
                        </wps:style>
                        <wps:txbx>
                          <w:txbxContent>
                            <w:p w14:paraId="2B775196" w14:textId="77777777" w:rsidR="00985134" w:rsidRPr="00EE13FD" w:rsidRDefault="00985134" w:rsidP="00F54475">
                              <w:pPr>
                                <w:jc w:val="center"/>
                                <w:rPr>
                                  <w:b/>
                                </w:rPr>
                              </w:pPr>
                              <w:r w:rsidRPr="00EE13FD">
                                <w:rPr>
                                  <w:b/>
                                </w:rPr>
                                <w:t>CATEGORIA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50DE78B" id="27 Grupo" o:spid="_x0000_s1044" style="position:absolute;left:0;text-align:left;margin-left:-7.05pt;margin-top:7.15pt;width:177.75pt;height:48.75pt;z-index:251705344"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">
                <v:roundrect id="96 Rectángulo redondeado" o:spid="_x0000_s1045" style="position:absolute;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o6MQA&#10;AADbAAAADwAAAGRycy9kb3ducmV2LnhtbESPzWrDMBCE74W8g9hAb40cm4bUjRJCICSHXur8nBdr&#10;Y5tYK2EpttunrwqFHoeZ+YZZbUbTip4631hWMJ8lIIhLqxuuFJxP+5clCB+QNbaWScEXedisJ08r&#10;zLUd+JP6IlQiQtjnqKAOweVS+rImg35mHXH0brYzGKLsKqk7HCLctDJNkoU02HBcqNHRrqbyXjyM&#10;guxY0OH1erh8tN9unmpnL8vMKvU8HbfvIAKN4T/81z5qBW8L+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A6OjEAAAA2wAAAA8AAAAAAAAAAAAAAAAAmAIAAGRycy9k&#10;b3ducmV2LnhtbFBLBQYAAAAABAAEAPUAAACJAwAAAAA=&#10;" fillcolor="black [3200]" strokecolor="white [3201]" strokeweight="3pt">
                  <v:shadow on="t" color="black" opacity="24903f" origin=",.5" offset="0,.55556mm"/>
                  <v:textbox>
                    <w:txbxContent>
                      <w:p w14:paraId="38FB8BBA" w14:textId="77777777" w:rsidR="00985134" w:rsidRPr="00532FDC" w:rsidRDefault="00985134" w:rsidP="00F54475">
                        <w:pPr>
                          <w:rPr>
                            <w:b/>
                            <w:sz w:val="28"/>
                            <w:szCs w:val="28"/>
                          </w:rPr>
                        </w:pPr>
                      </w:p>
                    </w:txbxContent>
                  </v:textbox>
                </v:roundrect>
                <v:oval id="25 Elipse" o:spid="_x0000_s1046"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oEFcMA&#10;AADbAAAADwAAAGRycy9kb3ducmV2LnhtbESPQWvCQBSE7wX/w/KE3urGgNZEVxFBsKUXE8HrM/tM&#10;otm3Ibtq+u/dQsHjMDPfMItVbxpxp87VlhWMRxEI4sLqmksFh3z7MQPhPLLGxjIp+CUHq+XgbYGp&#10;tg/e0z3zpQgQdikqqLxvUyldUZFBN7ItcfDOtjPog+xKqTt8BLhpZBxFU2mw5rBQYUubioprdjMK&#10;yv3VfceYFJdT8pl9NXX+kxxzpd6H/XoOwlPvX+H/9k4riCf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oEFcMAAADbAAAADwAAAAAAAAAAAAAAAACYAgAAZHJzL2Rv&#10;d25yZXYueG1sUEsFBgAAAAAEAAQA9QAAAIgDAAAAAA==&#10;" fillcolor="white [3201]" strokecolor="black [3200]" strokeweight="2pt"/>
                <v:roundrect id="26 Rectángulo redondeado" o:spid="_x0000_s1047"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Jfb8A&#10;AADbAAAADwAAAGRycy9kb3ducmV2LnhtbESPzQrCMBCE74LvEFbwpqkVRKpRVBAEEfHnAdZmbYvN&#10;pjRR27c3guBxmJlvmPmyMaV4Ue0KywpGwwgEcWp1wZmC62U7mIJwHlljaZkUtORgueh25pho++YT&#10;vc4+EwHCLkEFufdVIqVLczLohrYiDt7d1gZ9kHUmdY3vADeljKNoIg0WHBZyrGiTU/o4P42Cw6Ec&#10;bfa31hAfL+tt+6BxzE+l+r1mNQPhqfH/8K+90wriC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El9vwAAANsAAAAPAAAAAAAAAAAAAAAAAJgCAABkcnMvZG93bnJl&#10;di54bWxQSwUGAAAAAAQABAD1AAAAhAMAAAAA&#10;" fillcolor="#c00000" stroked="f">
                  <v:shadow on="t" color="black" opacity="22937f" origin=",.5" offset="0,.63889mm"/>
                  <v:textbox>
                    <w:txbxContent>
                      <w:p w14:paraId="2B775196" w14:textId="77777777" w:rsidR="00985134" w:rsidRPr="00EE13FD" w:rsidRDefault="00985134" w:rsidP="00F54475">
                        <w:pPr>
                          <w:jc w:val="center"/>
                          <w:rPr>
                            <w:b/>
                          </w:rPr>
                        </w:pPr>
                        <w:r w:rsidRPr="00EE13FD">
                          <w:rPr>
                            <w:b/>
                          </w:rPr>
                          <w:t>CATEGORIA “A”</w:t>
                        </w:r>
                      </w:p>
                    </w:txbxContent>
                  </v:textbox>
                </v:roundrect>
              </v:group>
            </w:pict>
          </mc:Fallback>
        </mc:AlternateContent>
      </w:r>
    </w:p>
    <w:p w14:paraId="798563CF" w14:textId="77777777" w:rsidR="00532FDC" w:rsidRPr="00217F51" w:rsidRDefault="00532FDC" w:rsidP="00DD41DC">
      <w:pPr>
        <w:tabs>
          <w:tab w:val="center" w:pos="4419"/>
        </w:tabs>
        <w:jc w:val="both"/>
        <w:rPr>
          <w:sz w:val="18"/>
          <w:szCs w:val="18"/>
        </w:rPr>
      </w:pPr>
    </w:p>
    <w:p w14:paraId="0D52FD9B" w14:textId="77777777" w:rsidR="00EE13FD" w:rsidRPr="00217F51" w:rsidRDefault="00EE13FD" w:rsidP="00DD41DC">
      <w:pPr>
        <w:tabs>
          <w:tab w:val="center" w:pos="4419"/>
        </w:tabs>
        <w:jc w:val="both"/>
        <w:rPr>
          <w:sz w:val="18"/>
          <w:szCs w:val="18"/>
        </w:rPr>
      </w:pPr>
    </w:p>
    <w:tbl>
      <w:tblPr>
        <w:tblStyle w:val="Tablaconcuadrcula6"/>
        <w:tblW w:w="0" w:type="auto"/>
        <w:tblLook w:val="04A0" w:firstRow="1" w:lastRow="0" w:firstColumn="1" w:lastColumn="0" w:noHBand="0" w:noVBand="1"/>
      </w:tblPr>
      <w:tblGrid>
        <w:gridCol w:w="8828"/>
      </w:tblGrid>
      <w:tr w:rsidR="006410D5" w:rsidRPr="00217F51" w14:paraId="66924A3B" w14:textId="77777777" w:rsidTr="00347CAB">
        <w:tc>
          <w:tcPr>
            <w:tcW w:w="8978" w:type="dxa"/>
            <w:shd w:val="clear" w:color="auto" w:fill="F2F2F2" w:themeFill="background1" w:themeFillShade="F2"/>
          </w:tcPr>
          <w:p w14:paraId="43D7CB18" w14:textId="77777777" w:rsidR="006410D5" w:rsidRPr="00217F51" w:rsidRDefault="00DE682C" w:rsidP="006410D5">
            <w:pPr>
              <w:autoSpaceDE w:val="0"/>
              <w:autoSpaceDN w:val="0"/>
              <w:adjustRightInd w:val="0"/>
              <w:spacing w:after="200" w:line="276" w:lineRule="auto"/>
              <w:contextualSpacing/>
              <w:jc w:val="both"/>
              <w:rPr>
                <w:b/>
                <w:sz w:val="18"/>
                <w:szCs w:val="18"/>
                <w:u w:val="single"/>
              </w:rPr>
            </w:pPr>
            <w:r w:rsidRPr="00217F51">
              <w:rPr>
                <w:b/>
                <w:sz w:val="18"/>
                <w:szCs w:val="18"/>
                <w:u w:val="single"/>
              </w:rPr>
              <w:t>De</w:t>
            </w:r>
            <w:r w:rsidR="006410D5" w:rsidRPr="00217F51">
              <w:rPr>
                <w:b/>
                <w:sz w:val="18"/>
                <w:szCs w:val="18"/>
                <w:u w:val="single"/>
              </w:rPr>
              <w:t>scripción de la categoría “A”</w:t>
            </w:r>
          </w:p>
          <w:p w14:paraId="489742DE" w14:textId="77777777" w:rsidR="006410D5" w:rsidRPr="008D3F1A" w:rsidRDefault="006410D5" w:rsidP="006410D5">
            <w:pPr>
              <w:autoSpaceDE w:val="0"/>
              <w:autoSpaceDN w:val="0"/>
              <w:adjustRightInd w:val="0"/>
              <w:spacing w:after="200" w:line="276" w:lineRule="auto"/>
              <w:contextualSpacing/>
              <w:jc w:val="both"/>
              <w:rPr>
                <w:rFonts w:ascii="Times New Roman" w:hAnsi="Times New Roman" w:cs="Times New Roman"/>
                <w:i/>
                <w:sz w:val="18"/>
                <w:szCs w:val="18"/>
              </w:rPr>
            </w:pPr>
          </w:p>
          <w:p w14:paraId="6DED0EBF" w14:textId="77777777" w:rsidR="006410D5" w:rsidRPr="008D3F1A" w:rsidRDefault="006410D5" w:rsidP="00A55603">
            <w:pPr>
              <w:autoSpaceDE w:val="0"/>
              <w:autoSpaceDN w:val="0"/>
              <w:adjustRightInd w:val="0"/>
              <w:spacing w:after="200"/>
              <w:contextualSpacing/>
              <w:jc w:val="both"/>
              <w:rPr>
                <w:rFonts w:ascii="Times New Roman" w:hAnsi="Times New Roman" w:cs="Times New Roman"/>
                <w:i/>
                <w:sz w:val="18"/>
                <w:szCs w:val="18"/>
              </w:rPr>
            </w:pPr>
            <w:r w:rsidRPr="008D3F1A">
              <w:rPr>
                <w:rFonts w:cstheme="minorHAnsi"/>
                <w:i/>
                <w:sz w:val="18"/>
                <w:szCs w:val="18"/>
              </w:rPr>
              <w:t>“los aranceles sobre las mercancías incluidas dentro de las fracciones arancelarias en la categoría de desgravación A en la lista de una Parte serán eliminados íntegramente, y dichas mercancías quedarán libres de aranceles en la fecha de entrada en vigor del presente Acuerdo</w:t>
            </w:r>
            <w:r w:rsidRPr="008D3F1A">
              <w:rPr>
                <w:rFonts w:ascii="Times New Roman" w:hAnsi="Times New Roman" w:cs="Times New Roman"/>
                <w:i/>
                <w:sz w:val="18"/>
                <w:szCs w:val="18"/>
              </w:rPr>
              <w:t>”</w:t>
            </w:r>
            <w:r w:rsidR="0027700D" w:rsidRPr="008D3F1A">
              <w:rPr>
                <w:rFonts w:ascii="Times New Roman" w:hAnsi="Times New Roman" w:cs="Times New Roman"/>
                <w:i/>
                <w:sz w:val="18"/>
                <w:szCs w:val="18"/>
              </w:rPr>
              <w:t>.</w:t>
            </w:r>
          </w:p>
          <w:p w14:paraId="3A5B95E5" w14:textId="77777777" w:rsidR="0027700D" w:rsidRPr="00217F51" w:rsidRDefault="0027700D" w:rsidP="00A55603">
            <w:pPr>
              <w:autoSpaceDE w:val="0"/>
              <w:autoSpaceDN w:val="0"/>
              <w:adjustRightInd w:val="0"/>
              <w:spacing w:after="200"/>
              <w:contextualSpacing/>
              <w:jc w:val="both"/>
              <w:rPr>
                <w:b/>
                <w:sz w:val="18"/>
                <w:szCs w:val="18"/>
                <w:u w:val="single"/>
              </w:rPr>
            </w:pPr>
          </w:p>
        </w:tc>
      </w:tr>
    </w:tbl>
    <w:p w14:paraId="1536A3AF" w14:textId="77777777" w:rsidR="006410D5" w:rsidRPr="00217F51" w:rsidRDefault="006410D5" w:rsidP="006410D5">
      <w:pPr>
        <w:autoSpaceDE w:val="0"/>
        <w:autoSpaceDN w:val="0"/>
        <w:adjustRightInd w:val="0"/>
        <w:spacing w:after="0"/>
        <w:jc w:val="both"/>
        <w:rPr>
          <w:rFonts w:cstheme="minorHAnsi"/>
          <w:sz w:val="18"/>
          <w:szCs w:val="18"/>
        </w:rPr>
      </w:pPr>
    </w:p>
    <w:p w14:paraId="6C3239C7" w14:textId="77777777" w:rsidR="004831A4" w:rsidRPr="00217F51" w:rsidRDefault="004831A4" w:rsidP="006410D5">
      <w:pPr>
        <w:autoSpaceDE w:val="0"/>
        <w:autoSpaceDN w:val="0"/>
        <w:adjustRightInd w:val="0"/>
        <w:spacing w:after="0"/>
        <w:jc w:val="both"/>
        <w:rPr>
          <w:rFonts w:cstheme="minorHAnsi"/>
          <w:b/>
          <w:sz w:val="18"/>
          <w:szCs w:val="18"/>
        </w:rPr>
      </w:pPr>
    </w:p>
    <w:tbl>
      <w:tblPr>
        <w:tblStyle w:val="Tablaconcuadrcula6"/>
        <w:tblW w:w="0" w:type="auto"/>
        <w:tblLook w:val="04A0" w:firstRow="1" w:lastRow="0" w:firstColumn="1" w:lastColumn="0" w:noHBand="0" w:noVBand="1"/>
      </w:tblPr>
      <w:tblGrid>
        <w:gridCol w:w="8828"/>
      </w:tblGrid>
      <w:tr w:rsidR="006410D5" w:rsidRPr="00217F51" w14:paraId="7E45CA4E" w14:textId="77777777" w:rsidTr="00347CAB">
        <w:tc>
          <w:tcPr>
            <w:tcW w:w="8978" w:type="dxa"/>
            <w:shd w:val="clear" w:color="auto" w:fill="F2F2F2" w:themeFill="background1" w:themeFillShade="F2"/>
          </w:tcPr>
          <w:p w14:paraId="4F08A87A" w14:textId="77777777" w:rsidR="00985134" w:rsidRPr="0047079F" w:rsidRDefault="00985134" w:rsidP="00985134">
            <w:pPr>
              <w:spacing w:after="200" w:line="276" w:lineRule="auto"/>
              <w:jc w:val="both"/>
              <w:rPr>
                <w:b/>
                <w:sz w:val="18"/>
                <w:szCs w:val="20"/>
                <w:u w:val="single"/>
              </w:rPr>
            </w:pPr>
            <w:r w:rsidRPr="0047079F">
              <w:rPr>
                <w:b/>
                <w:sz w:val="18"/>
                <w:szCs w:val="20"/>
                <w:u w:val="single"/>
              </w:rPr>
              <w:t>Interpretación de la categoría “A”</w:t>
            </w:r>
          </w:p>
          <w:p w14:paraId="1A342777" w14:textId="77777777" w:rsidR="00985134" w:rsidRPr="0047079F" w:rsidRDefault="00985134" w:rsidP="00985134">
            <w:pPr>
              <w:tabs>
                <w:tab w:val="center" w:pos="4419"/>
              </w:tabs>
              <w:jc w:val="both"/>
              <w:rPr>
                <w:rFonts w:cstheme="minorHAnsi"/>
                <w:sz w:val="18"/>
                <w:szCs w:val="20"/>
              </w:rPr>
            </w:pPr>
            <w:r w:rsidRPr="0047079F">
              <w:rPr>
                <w:rFonts w:cstheme="minorHAnsi"/>
                <w:sz w:val="18"/>
                <w:szCs w:val="20"/>
              </w:rPr>
              <w:t xml:space="preserve">A partir de la fecha de entrada en vigor del Acuerdo, los importadores europeos de las exportaciones que realicemos no pagarán ningún arancel para ingresar a dicho mercado cualquiera de los productos listados en la categoría “A”, siempre y cuando cumplan con la Regla de Origen </w:t>
            </w:r>
            <w:proofErr w:type="gramStart"/>
            <w:r w:rsidRPr="0047079F">
              <w:rPr>
                <w:rFonts w:cstheme="minorHAnsi"/>
                <w:sz w:val="18"/>
                <w:szCs w:val="20"/>
              </w:rPr>
              <w:t>del AdA</w:t>
            </w:r>
            <w:proofErr w:type="gramEnd"/>
            <w:r w:rsidRPr="0047079F">
              <w:rPr>
                <w:rFonts w:cstheme="minorHAnsi"/>
                <w:sz w:val="18"/>
                <w:szCs w:val="20"/>
              </w:rPr>
              <w:t>.</w:t>
            </w:r>
          </w:p>
          <w:p w14:paraId="5DDABD38" w14:textId="77777777" w:rsidR="00985134" w:rsidRPr="0047079F" w:rsidRDefault="00985134" w:rsidP="00985134">
            <w:pPr>
              <w:tabs>
                <w:tab w:val="center" w:pos="4419"/>
              </w:tabs>
              <w:jc w:val="both"/>
              <w:rPr>
                <w:rFonts w:cstheme="minorHAnsi"/>
                <w:sz w:val="18"/>
                <w:szCs w:val="20"/>
              </w:rPr>
            </w:pPr>
          </w:p>
          <w:p w14:paraId="2B9A0801" w14:textId="77777777" w:rsidR="00985134" w:rsidRPr="0047079F" w:rsidRDefault="00985134" w:rsidP="00985134">
            <w:pPr>
              <w:tabs>
                <w:tab w:val="center" w:pos="4419"/>
              </w:tabs>
              <w:spacing w:after="200"/>
              <w:jc w:val="both"/>
              <w:rPr>
                <w:rFonts w:cstheme="minorHAnsi"/>
                <w:sz w:val="18"/>
                <w:szCs w:val="20"/>
              </w:rPr>
            </w:pPr>
            <w:r w:rsidRPr="0047079F">
              <w:rPr>
                <w:rFonts w:cstheme="minorHAnsi"/>
                <w:sz w:val="18"/>
                <w:szCs w:val="20"/>
              </w:rPr>
              <w:t xml:space="preserve">En este caso para los productos bajo esta categoría la “tasa base”: arancel </w:t>
            </w:r>
            <w:r w:rsidRPr="0047079F">
              <w:rPr>
                <w:rFonts w:cstheme="minorHAnsi"/>
                <w:i/>
                <w:sz w:val="18"/>
                <w:szCs w:val="20"/>
              </w:rPr>
              <w:t xml:space="preserve">ad </w:t>
            </w:r>
            <w:proofErr w:type="spellStart"/>
            <w:r w:rsidRPr="0047079F">
              <w:rPr>
                <w:rFonts w:cstheme="minorHAnsi"/>
                <w:i/>
                <w:sz w:val="18"/>
                <w:szCs w:val="20"/>
              </w:rPr>
              <w:t>valorem</w:t>
            </w:r>
            <w:proofErr w:type="spellEnd"/>
            <w:r w:rsidRPr="0047079F">
              <w:rPr>
                <w:rFonts w:cstheme="minorHAnsi"/>
                <w:sz w:val="18"/>
                <w:szCs w:val="20"/>
              </w:rPr>
              <w:t xml:space="preserve"> (15, 21,6, 22,4, 24) o arancel </w:t>
            </w:r>
            <w:r w:rsidRPr="0047079F">
              <w:rPr>
                <w:rFonts w:cstheme="minorHAnsi"/>
                <w:i/>
                <w:sz w:val="18"/>
                <w:szCs w:val="20"/>
              </w:rPr>
              <w:t xml:space="preserve">ad </w:t>
            </w:r>
            <w:proofErr w:type="spellStart"/>
            <w:r w:rsidRPr="0047079F">
              <w:rPr>
                <w:rFonts w:cstheme="minorHAnsi"/>
                <w:i/>
                <w:sz w:val="18"/>
                <w:szCs w:val="20"/>
              </w:rPr>
              <w:t>valorem</w:t>
            </w:r>
            <w:proofErr w:type="spellEnd"/>
            <w:r w:rsidRPr="0047079F">
              <w:rPr>
                <w:rFonts w:cstheme="minorHAnsi"/>
                <w:sz w:val="18"/>
                <w:szCs w:val="20"/>
              </w:rPr>
              <w:t xml:space="preserve"> + arancel específico (20 + 4,2 EUR 100 kg/netos, 24 + 4.2 EUR / 100 kg/net) indicados en la lista anterior es solamente referencial, por lo que no hay razón de realizar cálculo alguno, dado que a la entrada en vigor del Acuerdo los productos quedarán libres de aranceles (0%).</w:t>
            </w:r>
          </w:p>
          <w:p w14:paraId="2BEEABE9" w14:textId="77777777" w:rsidR="006410D5" w:rsidRPr="00217F51" w:rsidRDefault="006410D5" w:rsidP="00424529">
            <w:pPr>
              <w:tabs>
                <w:tab w:val="center" w:pos="4419"/>
              </w:tabs>
              <w:jc w:val="both"/>
              <w:rPr>
                <w:rFonts w:cstheme="minorHAnsi"/>
                <w:sz w:val="18"/>
                <w:szCs w:val="18"/>
              </w:rPr>
            </w:pPr>
          </w:p>
        </w:tc>
      </w:tr>
    </w:tbl>
    <w:p w14:paraId="566F092C" w14:textId="77777777" w:rsidR="007B0962" w:rsidRDefault="007B0962" w:rsidP="006410D5">
      <w:pPr>
        <w:autoSpaceDE w:val="0"/>
        <w:autoSpaceDN w:val="0"/>
        <w:adjustRightInd w:val="0"/>
        <w:spacing w:after="0"/>
        <w:jc w:val="both"/>
        <w:rPr>
          <w:rFonts w:cstheme="minorHAnsi"/>
          <w:sz w:val="20"/>
          <w:szCs w:val="20"/>
        </w:rPr>
      </w:pPr>
    </w:p>
    <w:p w14:paraId="7CBFBA1E" w14:textId="77777777" w:rsidR="008D44ED" w:rsidRDefault="008D44ED" w:rsidP="006410D5">
      <w:pPr>
        <w:autoSpaceDE w:val="0"/>
        <w:autoSpaceDN w:val="0"/>
        <w:adjustRightInd w:val="0"/>
        <w:spacing w:after="0"/>
        <w:jc w:val="both"/>
        <w:rPr>
          <w:rFonts w:cstheme="minorHAnsi"/>
          <w:sz w:val="20"/>
          <w:szCs w:val="20"/>
        </w:rPr>
      </w:pPr>
    </w:p>
    <w:p w14:paraId="625408A2" w14:textId="77777777" w:rsidR="00EE13FD" w:rsidRDefault="008D3F1A" w:rsidP="006410D5">
      <w:pPr>
        <w:autoSpaceDE w:val="0"/>
        <w:autoSpaceDN w:val="0"/>
        <w:adjustRightInd w:val="0"/>
        <w:spacing w:after="0"/>
        <w:jc w:val="both"/>
        <w:rPr>
          <w:rFonts w:cstheme="minorHAnsi"/>
          <w:sz w:val="20"/>
          <w:szCs w:val="20"/>
        </w:rPr>
      </w:pPr>
      <w:r w:rsidRPr="00EE13FD">
        <w:rPr>
          <w:noProof/>
          <w:sz w:val="20"/>
          <w:szCs w:val="20"/>
          <w:lang w:eastAsia="es-SV"/>
        </w:rPr>
        <mc:AlternateContent>
          <mc:Choice Requires="wpg">
            <w:drawing>
              <wp:anchor distT="0" distB="0" distL="114300" distR="114300" simplePos="0" relativeHeight="251707392" behindDoc="0" locked="0" layoutInCell="1" allowOverlap="1" wp14:anchorId="6FC6AE8D" wp14:editId="34234B36">
                <wp:simplePos x="0" y="0"/>
                <wp:positionH relativeFrom="column">
                  <wp:posOffset>-89535</wp:posOffset>
                </wp:positionH>
                <wp:positionV relativeFrom="paragraph">
                  <wp:posOffset>89535</wp:posOffset>
                </wp:positionV>
                <wp:extent cx="2381250" cy="619125"/>
                <wp:effectExtent l="76200" t="57150" r="95250" b="104775"/>
                <wp:wrapNone/>
                <wp:docPr id="28" name="28 Grupo"/>
                <wp:cNvGraphicFramePr/>
                <a:graphic xmlns:a="http://schemas.openxmlformats.org/drawingml/2006/main">
                  <a:graphicData uri="http://schemas.microsoft.com/office/word/2010/wordprocessingGroup">
                    <wpg:wgp>
                      <wpg:cNvGrpSpPr/>
                      <wpg:grpSpPr>
                        <a:xfrm>
                          <a:off x="0" y="0"/>
                          <a:ext cx="2381250" cy="619125"/>
                          <a:chOff x="-123825" y="0"/>
                          <a:chExt cx="2381250" cy="619125"/>
                        </a:xfrm>
                      </wpg:grpSpPr>
                      <wps:wsp>
                        <wps:cNvPr id="29" name="29 Rectángulo redondeado"/>
                        <wps:cNvSpPr/>
                        <wps:spPr>
                          <a:xfrm>
                            <a:off x="-123825" y="0"/>
                            <a:ext cx="781050" cy="619125"/>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A86DB33" w14:textId="77777777" w:rsidR="00985134" w:rsidRPr="00532FDC" w:rsidRDefault="00985134" w:rsidP="00EE13FD">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30 Elipse"/>
                        <wps:cNvSpPr/>
                        <wps:spPr>
                          <a:xfrm>
                            <a:off x="171450" y="57150"/>
                            <a:ext cx="485775" cy="4953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31 Rectángulo redondeado"/>
                        <wps:cNvSpPr/>
                        <wps:spPr>
                          <a:xfrm>
                            <a:off x="352425" y="190500"/>
                            <a:ext cx="1905000" cy="276225"/>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4BD81BB" w14:textId="77777777" w:rsidR="00985134" w:rsidRPr="00EE13FD" w:rsidRDefault="00985134" w:rsidP="00EE13FD">
                              <w:pPr>
                                <w:jc w:val="center"/>
                                <w:rPr>
                                  <w:b/>
                                </w:rPr>
                              </w:pPr>
                              <w:r w:rsidRPr="00EE13FD">
                                <w:rPr>
                                  <w:b/>
                                </w:rPr>
                                <w:t>CATEGORIA “</w:t>
                              </w:r>
                              <w:r>
                                <w:rPr>
                                  <w:b/>
                                </w:rPr>
                                <w:t>Q</w:t>
                              </w:r>
                              <w:r w:rsidRPr="00EE13FD">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FC6AE8D" id="28 Grupo" o:spid="_x0000_s1048" style="position:absolute;left:0;text-align:left;margin-left:-7.05pt;margin-top:7.05pt;width:187.5pt;height:48.75pt;z-index:251707392;mso-width-relative:margin" coordorigin="-1238" coordsize="23812,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">
                <v:roundrect id="29 Rectángulo redondeado" o:spid="_x0000_s1049" style="position:absolute;left:-1238;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9nMQA&#10;AADbAAAADwAAAGRycy9kb3ducmV2LnhtbESPQWvCQBSE74X+h+UVvNVdcxAb3QSRCj1U0NhLb4/s&#10;MwnJvk2zq4n99d1CocdhZr5hNvlkO3GjwTeONSzmCgRx6UzDlYaP8/55BcIHZIOdY9JwJw959viw&#10;wdS4kU90K0IlIoR9ihrqEPpUSl/WZNHPXU8cvYsbLIYoh0qaAccIt51MlFpKiw3HhRp72tVUtsXV&#10;anA9F22i3j/HxfGLTt+HlsdXpfXsadquQQSawn/4r/1mNCQv8Psl/g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LfZzEAAAA2wAAAA8AAAAAAAAAAAAAAAAAmAIAAGRycy9k&#10;b3ducmV2LnhtbFBLBQYAAAAABAAEAPUAAACJAwAAAAA=&#10;" fillcolor="windowText" strokecolor="window" strokeweight="3pt">
                  <v:shadow on="t" color="black" opacity="24903f" origin=",.5" offset="0,.55556mm"/>
                  <v:textbox>
                    <w:txbxContent>
                      <w:p w14:paraId="5A86DB33" w14:textId="77777777" w:rsidR="00985134" w:rsidRPr="00532FDC" w:rsidRDefault="00985134" w:rsidP="00EE13FD">
                        <w:pPr>
                          <w:rPr>
                            <w:b/>
                            <w:sz w:val="28"/>
                            <w:szCs w:val="28"/>
                          </w:rPr>
                        </w:pPr>
                      </w:p>
                    </w:txbxContent>
                  </v:textbox>
                </v:roundrect>
                <v:oval id="30 Elipse" o:spid="_x0000_s1050"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BHMIA&#10;AADbAAAADwAAAGRycy9kb3ducmV2LnhtbERPPW/CMBDdK/U/WFepW3EgEioBgwA1apcOCYT5FB9J&#10;ID5HsQPh3+OhUsen973ajKYVN+pdY1nBdBKBIC6tbrhScDykH58gnEfW2FomBQ9ysFm/vqww0fbO&#10;Gd1yX4kQwi5BBbX3XSKlK2sy6Ca2Iw7c2fYGfYB9JXWP9xBuWjmLork02HBoqLGjfU3lNR+MglMa&#10;F+li93CX4ZL9Ztuv9vu8L5R6fxu3SxCeRv8v/nP/aAVxWB++h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IEcwgAAANsAAAAPAAAAAAAAAAAAAAAAAJgCAABkcnMvZG93&#10;bnJldi54bWxQSwUGAAAAAAQABAD1AAAAhwMAAAAA&#10;" fillcolor="window" strokecolor="windowText" strokeweight="2pt"/>
                <v:roundrect id="31 Rectángulo redondeado" o:spid="_x0000_s1051"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H1L8A&#10;AADbAAAADwAAAGRycy9kb3ducmV2LnhtbESPzQrCMBCE74LvEFbwpmkVRKpRVBAEEfHnAdZmbYvN&#10;pjRR27c3guBxmJlvmPmyMaV4Ue0KywriYQSCOLW64EzB9bIdTEE4j6yxtEwKWnKwXHQ7c0y0ffOJ&#10;XmefiQBhl6CC3PsqkdKlORl0Q1sRB+9ua4M+yDqTusZ3gJtSjqJoIg0WHBZyrGiTU/o4P42Cw6GM&#10;N/tba4iPl/W2fdB4xE+l+r1mNQPhqfH/8K+90wrGM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tEfUvwAAANsAAAAPAAAAAAAAAAAAAAAAAJgCAABkcnMvZG93bnJl&#10;di54bWxQSwUGAAAAAAQABAD1AAAAhAMAAAAA&#10;" fillcolor="#c00000" stroked="f">
                  <v:shadow on="t" color="black" opacity="22937f" origin=",.5" offset="0,.63889mm"/>
                  <v:textbox>
                    <w:txbxContent>
                      <w:p w14:paraId="04BD81BB" w14:textId="77777777" w:rsidR="00985134" w:rsidRPr="00EE13FD" w:rsidRDefault="00985134" w:rsidP="00EE13FD">
                        <w:pPr>
                          <w:jc w:val="center"/>
                          <w:rPr>
                            <w:b/>
                          </w:rPr>
                        </w:pPr>
                        <w:r w:rsidRPr="00EE13FD">
                          <w:rPr>
                            <w:b/>
                          </w:rPr>
                          <w:t>CATEGORIA “</w:t>
                        </w:r>
                        <w:r>
                          <w:rPr>
                            <w:b/>
                          </w:rPr>
                          <w:t>Q</w:t>
                        </w:r>
                        <w:r w:rsidRPr="00EE13FD">
                          <w:rPr>
                            <w:b/>
                          </w:rPr>
                          <w:t>”</w:t>
                        </w:r>
                      </w:p>
                    </w:txbxContent>
                  </v:textbox>
                </v:roundrect>
              </v:group>
            </w:pict>
          </mc:Fallback>
        </mc:AlternateContent>
      </w:r>
    </w:p>
    <w:p w14:paraId="4CDC12E1" w14:textId="77777777" w:rsidR="00EE13FD" w:rsidRDefault="00EE13FD" w:rsidP="006410D5">
      <w:pPr>
        <w:autoSpaceDE w:val="0"/>
        <w:autoSpaceDN w:val="0"/>
        <w:adjustRightInd w:val="0"/>
        <w:spacing w:after="0"/>
        <w:jc w:val="both"/>
        <w:rPr>
          <w:rFonts w:cstheme="minorHAnsi"/>
          <w:sz w:val="20"/>
          <w:szCs w:val="20"/>
        </w:rPr>
      </w:pPr>
    </w:p>
    <w:p w14:paraId="31CD2E63" w14:textId="77777777" w:rsidR="00EE13FD" w:rsidRDefault="00EE13FD" w:rsidP="006410D5">
      <w:pPr>
        <w:autoSpaceDE w:val="0"/>
        <w:autoSpaceDN w:val="0"/>
        <w:adjustRightInd w:val="0"/>
        <w:spacing w:after="0"/>
        <w:jc w:val="both"/>
        <w:rPr>
          <w:rFonts w:cstheme="minorHAnsi"/>
          <w:sz w:val="20"/>
          <w:szCs w:val="20"/>
        </w:rPr>
      </w:pPr>
    </w:p>
    <w:p w14:paraId="27794DFA" w14:textId="77777777" w:rsidR="00EE13FD" w:rsidRDefault="00EE13FD" w:rsidP="006410D5">
      <w:pPr>
        <w:autoSpaceDE w:val="0"/>
        <w:autoSpaceDN w:val="0"/>
        <w:adjustRightInd w:val="0"/>
        <w:spacing w:after="0"/>
        <w:jc w:val="both"/>
        <w:rPr>
          <w:rFonts w:cstheme="minorHAnsi"/>
          <w:sz w:val="20"/>
          <w:szCs w:val="20"/>
        </w:rPr>
      </w:pPr>
    </w:p>
    <w:p w14:paraId="73B14AA1" w14:textId="77777777" w:rsidR="00EE13FD" w:rsidRDefault="00EE13FD" w:rsidP="006410D5">
      <w:pPr>
        <w:autoSpaceDE w:val="0"/>
        <w:autoSpaceDN w:val="0"/>
        <w:adjustRightInd w:val="0"/>
        <w:spacing w:after="0"/>
        <w:jc w:val="both"/>
        <w:rPr>
          <w:rFonts w:cstheme="minorHAnsi"/>
          <w:sz w:val="20"/>
          <w:szCs w:val="20"/>
        </w:rPr>
      </w:pPr>
    </w:p>
    <w:tbl>
      <w:tblPr>
        <w:tblStyle w:val="Tablaconcuadrcula1"/>
        <w:tblW w:w="0" w:type="auto"/>
        <w:tblLook w:val="04A0" w:firstRow="1" w:lastRow="0" w:firstColumn="1" w:lastColumn="0" w:noHBand="0" w:noVBand="1"/>
      </w:tblPr>
      <w:tblGrid>
        <w:gridCol w:w="8828"/>
      </w:tblGrid>
      <w:tr w:rsidR="00410828" w:rsidRPr="00410828" w14:paraId="433A4236" w14:textId="77777777" w:rsidTr="00347CAB">
        <w:tc>
          <w:tcPr>
            <w:tcW w:w="8978" w:type="dxa"/>
            <w:shd w:val="clear" w:color="auto" w:fill="F2F2F2" w:themeFill="background1" w:themeFillShade="F2"/>
          </w:tcPr>
          <w:p w14:paraId="618E70B0" w14:textId="77777777" w:rsidR="00985134" w:rsidRPr="0047079F" w:rsidRDefault="00985134" w:rsidP="00985134">
            <w:pPr>
              <w:autoSpaceDE w:val="0"/>
              <w:autoSpaceDN w:val="0"/>
              <w:adjustRightInd w:val="0"/>
              <w:contextualSpacing/>
              <w:jc w:val="both"/>
              <w:rPr>
                <w:b/>
                <w:sz w:val="18"/>
                <w:szCs w:val="20"/>
                <w:u w:val="single"/>
              </w:rPr>
            </w:pPr>
            <w:r w:rsidRPr="0047079F">
              <w:rPr>
                <w:b/>
                <w:sz w:val="18"/>
                <w:szCs w:val="20"/>
                <w:u w:val="single"/>
              </w:rPr>
              <w:t>Descripción de la categoría “Q”</w:t>
            </w:r>
          </w:p>
          <w:p w14:paraId="3085F88A" w14:textId="77777777" w:rsidR="00985134" w:rsidRPr="0047079F" w:rsidRDefault="00985134" w:rsidP="00985134">
            <w:pPr>
              <w:autoSpaceDE w:val="0"/>
              <w:autoSpaceDN w:val="0"/>
              <w:adjustRightInd w:val="0"/>
              <w:contextualSpacing/>
              <w:jc w:val="both"/>
              <w:rPr>
                <w:rFonts w:ascii="Times New Roman" w:hAnsi="Times New Roman" w:cs="Times New Roman"/>
                <w:i/>
                <w:sz w:val="18"/>
                <w:szCs w:val="20"/>
              </w:rPr>
            </w:pPr>
          </w:p>
          <w:p w14:paraId="1E9C8F7D" w14:textId="77777777" w:rsidR="00985134" w:rsidRPr="0047079F" w:rsidRDefault="00985134" w:rsidP="00985134">
            <w:pPr>
              <w:autoSpaceDE w:val="0"/>
              <w:autoSpaceDN w:val="0"/>
              <w:adjustRightInd w:val="0"/>
              <w:contextualSpacing/>
              <w:jc w:val="both"/>
              <w:rPr>
                <w:rFonts w:cstheme="minorHAnsi"/>
                <w:i/>
                <w:sz w:val="18"/>
                <w:szCs w:val="20"/>
              </w:rPr>
            </w:pPr>
            <w:r w:rsidRPr="0047079F">
              <w:rPr>
                <w:rFonts w:cstheme="minorHAnsi"/>
                <w:i/>
                <w:sz w:val="18"/>
                <w:szCs w:val="20"/>
              </w:rPr>
              <w:t xml:space="preserve">“los aranceles sobre las mercancías incluidas dentro de las fracciones arancelarias en la categoría de desgravación Q en la lista de una Parte se aplicarán según lo dispuesto en el Apéndice 1 (Contingentes arancelarios de importación de </w:t>
            </w:r>
            <w:r w:rsidRPr="0047079F">
              <w:rPr>
                <w:rFonts w:cstheme="minorHAnsi"/>
                <w:i/>
                <w:sz w:val="18"/>
                <w:szCs w:val="20"/>
              </w:rPr>
              <w:lastRenderedPageBreak/>
              <w:t>las Repúblicas de la Parte CA) y el Apéndice 2 (Contingentes arancelarios de importación de la Parte UE) del presente Anexo”.</w:t>
            </w:r>
          </w:p>
          <w:p w14:paraId="0EC8AA4F" w14:textId="77777777" w:rsidR="00410828" w:rsidRPr="00410828" w:rsidRDefault="00410828" w:rsidP="00410828">
            <w:pPr>
              <w:autoSpaceDE w:val="0"/>
              <w:autoSpaceDN w:val="0"/>
              <w:adjustRightInd w:val="0"/>
              <w:contextualSpacing/>
              <w:jc w:val="both"/>
              <w:rPr>
                <w:b/>
                <w:sz w:val="18"/>
                <w:szCs w:val="18"/>
                <w:u w:val="single"/>
              </w:rPr>
            </w:pPr>
          </w:p>
        </w:tc>
      </w:tr>
    </w:tbl>
    <w:p w14:paraId="2D0ADD39" w14:textId="77777777" w:rsidR="00410828" w:rsidRPr="00410828" w:rsidRDefault="00410828" w:rsidP="00410828">
      <w:pPr>
        <w:autoSpaceDE w:val="0"/>
        <w:autoSpaceDN w:val="0"/>
        <w:adjustRightInd w:val="0"/>
        <w:spacing w:after="0"/>
        <w:jc w:val="both"/>
        <w:rPr>
          <w:rFonts w:cstheme="minorHAnsi"/>
          <w:sz w:val="20"/>
          <w:szCs w:val="20"/>
        </w:rPr>
      </w:pPr>
    </w:p>
    <w:p w14:paraId="14D591C0" w14:textId="77777777" w:rsidR="00410828" w:rsidRPr="00410828" w:rsidRDefault="00410828" w:rsidP="00410828">
      <w:pPr>
        <w:autoSpaceDE w:val="0"/>
        <w:autoSpaceDN w:val="0"/>
        <w:adjustRightInd w:val="0"/>
        <w:spacing w:after="0"/>
        <w:jc w:val="both"/>
        <w:rPr>
          <w:rFonts w:cstheme="minorHAnsi"/>
          <w:sz w:val="20"/>
          <w:szCs w:val="20"/>
        </w:rPr>
      </w:pPr>
    </w:p>
    <w:tbl>
      <w:tblPr>
        <w:tblStyle w:val="Tablaconcuadrcula1"/>
        <w:tblW w:w="0" w:type="auto"/>
        <w:tblLook w:val="04A0" w:firstRow="1" w:lastRow="0" w:firstColumn="1" w:lastColumn="0" w:noHBand="0" w:noVBand="1"/>
      </w:tblPr>
      <w:tblGrid>
        <w:gridCol w:w="8828"/>
      </w:tblGrid>
      <w:tr w:rsidR="00410828" w:rsidRPr="00410828" w14:paraId="54E13CE1" w14:textId="77777777" w:rsidTr="00347CAB">
        <w:tc>
          <w:tcPr>
            <w:tcW w:w="8978" w:type="dxa"/>
            <w:shd w:val="clear" w:color="auto" w:fill="F2F2F2" w:themeFill="background1" w:themeFillShade="F2"/>
          </w:tcPr>
          <w:p w14:paraId="08183E47" w14:textId="77777777" w:rsidR="00985134" w:rsidRPr="0047079F" w:rsidRDefault="00985134" w:rsidP="00985134">
            <w:pPr>
              <w:spacing w:line="276" w:lineRule="auto"/>
              <w:jc w:val="both"/>
              <w:rPr>
                <w:b/>
                <w:sz w:val="18"/>
                <w:szCs w:val="20"/>
                <w:u w:val="single"/>
              </w:rPr>
            </w:pPr>
            <w:r w:rsidRPr="0047079F">
              <w:rPr>
                <w:b/>
                <w:sz w:val="18"/>
                <w:szCs w:val="20"/>
                <w:u w:val="single"/>
              </w:rPr>
              <w:t xml:space="preserve">Interpretación de la categoría “Q” </w:t>
            </w:r>
          </w:p>
          <w:p w14:paraId="2519CBE3" w14:textId="77777777" w:rsidR="00985134" w:rsidRPr="0047079F" w:rsidRDefault="00985134" w:rsidP="00985134">
            <w:pPr>
              <w:autoSpaceDE w:val="0"/>
              <w:autoSpaceDN w:val="0"/>
              <w:adjustRightInd w:val="0"/>
              <w:spacing w:line="276" w:lineRule="auto"/>
              <w:jc w:val="both"/>
              <w:rPr>
                <w:rFonts w:cstheme="minorHAnsi"/>
                <w:i/>
                <w:color w:val="002060"/>
                <w:sz w:val="18"/>
                <w:szCs w:val="20"/>
              </w:rPr>
            </w:pPr>
          </w:p>
          <w:p w14:paraId="69AF8FBD" w14:textId="77777777" w:rsidR="00985134" w:rsidRPr="0047079F" w:rsidRDefault="00985134" w:rsidP="00985134">
            <w:pPr>
              <w:autoSpaceDE w:val="0"/>
              <w:autoSpaceDN w:val="0"/>
              <w:adjustRightInd w:val="0"/>
              <w:spacing w:line="276" w:lineRule="auto"/>
              <w:jc w:val="both"/>
              <w:rPr>
                <w:rFonts w:cstheme="minorHAnsi"/>
                <w:sz w:val="18"/>
                <w:szCs w:val="20"/>
              </w:rPr>
            </w:pPr>
            <w:r w:rsidRPr="0047079F">
              <w:rPr>
                <w:rFonts w:cstheme="minorHAnsi"/>
                <w:sz w:val="18"/>
                <w:szCs w:val="20"/>
              </w:rPr>
              <w:t>A la entrada en vigencia del Acuerdo,</w:t>
            </w:r>
            <w:r w:rsidRPr="0047079F">
              <w:rPr>
                <w:rFonts w:cstheme="minorHAnsi"/>
                <w:i/>
                <w:sz w:val="18"/>
                <w:szCs w:val="20"/>
              </w:rPr>
              <w:t xml:space="preserve"> </w:t>
            </w:r>
            <w:r w:rsidRPr="0047079F">
              <w:rPr>
                <w:rFonts w:cstheme="minorHAnsi"/>
                <w:sz w:val="18"/>
                <w:szCs w:val="20"/>
              </w:rPr>
              <w:t>un determinado volumen de exportaciones de</w:t>
            </w:r>
            <w:r w:rsidRPr="0047079F" w:rsidDel="005E2320">
              <w:rPr>
                <w:rFonts w:cstheme="minorHAnsi"/>
                <w:sz w:val="18"/>
                <w:szCs w:val="20"/>
              </w:rPr>
              <w:t xml:space="preserve"> </w:t>
            </w:r>
            <w:r w:rsidRPr="0047079F">
              <w:rPr>
                <w:rFonts w:cstheme="minorHAnsi"/>
                <w:sz w:val="18"/>
                <w:szCs w:val="20"/>
              </w:rPr>
              <w:t xml:space="preserve">productos de </w:t>
            </w:r>
            <w:r w:rsidRPr="0047079F">
              <w:rPr>
                <w:i/>
                <w:color w:val="0000FF"/>
                <w:sz w:val="18"/>
                <w:szCs w:val="20"/>
              </w:rPr>
              <w:t>confituras, jaleas y mermeladas, purés y otros</w:t>
            </w:r>
            <w:r w:rsidRPr="0047079F">
              <w:rPr>
                <w:sz w:val="18"/>
                <w:szCs w:val="20"/>
              </w:rPr>
              <w:t xml:space="preserve"> productos </w:t>
            </w:r>
            <w:r w:rsidRPr="0047079F">
              <w:rPr>
                <w:rFonts w:cstheme="minorHAnsi"/>
                <w:sz w:val="18"/>
                <w:szCs w:val="20"/>
              </w:rPr>
              <w:t>de la partida 2007 podrá ser exportado por los países centroamericanos al mercado de la Unión Europea libre del pago de aranceles aduaneros, bajo la figura de “contingente arancelario”, siempre y cuando cumpla con la Regla de Origen del AdA. Una vez sobrepasado dicho volumen, aplicará la categoría de desgravación establecida para cada producto, según se indica en el apartado “Exportaciones fuera de Contingente” más adelante.</w:t>
            </w:r>
          </w:p>
          <w:p w14:paraId="0F2A426B" w14:textId="77777777" w:rsidR="00985134" w:rsidRPr="0047079F" w:rsidRDefault="00985134" w:rsidP="00985134">
            <w:pPr>
              <w:autoSpaceDE w:val="0"/>
              <w:autoSpaceDN w:val="0"/>
              <w:adjustRightInd w:val="0"/>
              <w:spacing w:line="276" w:lineRule="auto"/>
              <w:jc w:val="both"/>
              <w:rPr>
                <w:rFonts w:cstheme="minorHAnsi"/>
                <w:sz w:val="18"/>
                <w:szCs w:val="20"/>
              </w:rPr>
            </w:pPr>
          </w:p>
          <w:p w14:paraId="6342C6E7" w14:textId="77777777" w:rsidR="00985134" w:rsidRPr="0047079F" w:rsidRDefault="00985134" w:rsidP="00985134">
            <w:pPr>
              <w:autoSpaceDE w:val="0"/>
              <w:autoSpaceDN w:val="0"/>
              <w:adjustRightInd w:val="0"/>
              <w:spacing w:after="200" w:line="276" w:lineRule="auto"/>
              <w:jc w:val="both"/>
              <w:rPr>
                <w:rFonts w:cstheme="minorHAnsi"/>
                <w:sz w:val="18"/>
                <w:szCs w:val="20"/>
              </w:rPr>
            </w:pPr>
            <w:r w:rsidRPr="0047079F">
              <w:rPr>
                <w:rFonts w:cstheme="minorHAnsi"/>
                <w:sz w:val="18"/>
                <w:szCs w:val="20"/>
              </w:rPr>
              <w:t xml:space="preserve">Para tal efecto, la Unión Europea ha asignado a Centroamérica un contingente regional (sin Panamá) para Azúcar, incluido el azúcar orgánico y mercancías con alto contenido de azúcar de 150,000 toneladas métricas (TM) de equivalente en azúcar crudo para el año 1, con un crecimiento anual de 4,500 TM. Del volumen regional, corresponde a El Salvador 24,391 TM en el año 1 de entrada en vigor </w:t>
            </w:r>
            <w:proofErr w:type="gramStart"/>
            <w:r w:rsidRPr="0047079F">
              <w:rPr>
                <w:rFonts w:cstheme="minorHAnsi"/>
                <w:sz w:val="18"/>
                <w:szCs w:val="20"/>
              </w:rPr>
              <w:t>del AdA</w:t>
            </w:r>
            <w:proofErr w:type="gramEnd"/>
            <w:r w:rsidRPr="0047079F">
              <w:rPr>
                <w:rFonts w:cstheme="minorHAnsi"/>
                <w:sz w:val="18"/>
                <w:szCs w:val="20"/>
              </w:rPr>
              <w:t xml:space="preserve">, con un crecimiento anual sucesivo de 696 TM. Las cantidades ingresadas dentro del contingente estarán libre de aranceles aduaneros en cualquier momento del año calendario. El azúcar crudo de calidad estándar será azúcar con un rendimiento de 92 por ciento de azúcar blanca. </w:t>
            </w:r>
          </w:p>
          <w:p w14:paraId="13D5896D" w14:textId="77777777" w:rsidR="00985134" w:rsidRPr="0047079F" w:rsidRDefault="00985134" w:rsidP="00985134">
            <w:pPr>
              <w:autoSpaceDE w:val="0"/>
              <w:autoSpaceDN w:val="0"/>
              <w:adjustRightInd w:val="0"/>
              <w:spacing w:after="200" w:line="276" w:lineRule="auto"/>
              <w:jc w:val="both"/>
              <w:rPr>
                <w:rFonts w:cstheme="minorHAnsi"/>
                <w:sz w:val="18"/>
                <w:szCs w:val="20"/>
              </w:rPr>
            </w:pPr>
            <w:r w:rsidRPr="0047079F">
              <w:rPr>
                <w:rFonts w:cstheme="minorHAnsi"/>
                <w:sz w:val="18"/>
                <w:szCs w:val="20"/>
              </w:rPr>
              <w:t>Un aspecto importante de este contingente es que aplica tanto para azúcar, incluida la orgánica, como para productos con alto contenido de azúcar (PACA: confites, chocolates, jugos, etc.). La definición detallada por inciso arancelario para azúcar y PACA se encuentra establecida en el párrafo 9, -</w:t>
            </w:r>
            <w:r w:rsidRPr="0047079F">
              <w:rPr>
                <w:i/>
                <w:color w:val="0000FF"/>
                <w:sz w:val="18"/>
                <w:szCs w:val="20"/>
              </w:rPr>
              <w:t xml:space="preserve">Azúcar, incluido el azúcar orgánico, y mercancías con alto contenido de </w:t>
            </w:r>
            <w:r w:rsidRPr="0047079F">
              <w:rPr>
                <w:rFonts w:cstheme="minorHAnsi"/>
                <w:i/>
                <w:color w:val="0000FF"/>
                <w:sz w:val="18"/>
                <w:szCs w:val="20"/>
              </w:rPr>
              <w:t>azúcar</w:t>
            </w:r>
            <w:r w:rsidRPr="0047079F">
              <w:rPr>
                <w:rFonts w:cstheme="minorHAnsi"/>
                <w:sz w:val="18"/>
                <w:szCs w:val="20"/>
              </w:rPr>
              <w:t>-, literales i) y ii) respectivamente, del Apéndice 2 (</w:t>
            </w:r>
            <w:r w:rsidRPr="0047079F">
              <w:rPr>
                <w:rFonts w:cstheme="minorHAnsi"/>
                <w:i/>
                <w:sz w:val="18"/>
                <w:szCs w:val="20"/>
              </w:rPr>
              <w:t>Contingentes arancelarios de importación de la Parte UE</w:t>
            </w:r>
            <w:r w:rsidRPr="0047079F">
              <w:rPr>
                <w:rFonts w:cstheme="minorHAnsi"/>
                <w:sz w:val="18"/>
                <w:szCs w:val="20"/>
              </w:rPr>
              <w:t>) al Anexo I (</w:t>
            </w:r>
            <w:r w:rsidRPr="0047079F">
              <w:rPr>
                <w:rFonts w:cstheme="minorHAnsi"/>
                <w:i/>
                <w:sz w:val="18"/>
                <w:szCs w:val="20"/>
              </w:rPr>
              <w:t>Eliminación Arancelaria</w:t>
            </w:r>
            <w:r w:rsidRPr="0047079F">
              <w:rPr>
                <w:rFonts w:cstheme="minorHAnsi"/>
                <w:sz w:val="18"/>
                <w:szCs w:val="20"/>
              </w:rPr>
              <w:t>).</w:t>
            </w:r>
          </w:p>
          <w:p w14:paraId="0205D798" w14:textId="77777777" w:rsidR="00985134" w:rsidRPr="0047079F" w:rsidRDefault="00985134" w:rsidP="00985134">
            <w:pPr>
              <w:autoSpaceDE w:val="0"/>
              <w:autoSpaceDN w:val="0"/>
              <w:adjustRightInd w:val="0"/>
              <w:spacing w:line="276" w:lineRule="auto"/>
              <w:jc w:val="both"/>
              <w:rPr>
                <w:rFonts w:cstheme="minorHAnsi"/>
                <w:sz w:val="18"/>
                <w:szCs w:val="20"/>
              </w:rPr>
            </w:pPr>
          </w:p>
          <w:p w14:paraId="352C9027" w14:textId="77777777" w:rsidR="00985134" w:rsidRPr="0047079F" w:rsidRDefault="00985134" w:rsidP="00985134">
            <w:pPr>
              <w:spacing w:line="276" w:lineRule="auto"/>
              <w:jc w:val="both"/>
              <w:rPr>
                <w:sz w:val="18"/>
                <w:szCs w:val="20"/>
                <w:lang w:val="es-ES_tradnl"/>
              </w:rPr>
            </w:pPr>
            <w:r w:rsidRPr="0047079F">
              <w:rPr>
                <w:sz w:val="18"/>
                <w:szCs w:val="20"/>
                <w:lang w:val="es-ES_tradnl"/>
              </w:rPr>
              <w:t>Es necesario que usted tenga en cuenta que para realizar exportaciones de azúcar deberá solicitar un “Certificado de Exportación” a la autoridad competente designada por el país centroamericano, que en nuestro caso es la Dirección de Administración de Tratados Comerciales (DATCO) y conocer asimismo otros aspectos administrativos relacionados que encontrará en el:</w:t>
            </w:r>
          </w:p>
          <w:p w14:paraId="09A2E8E9" w14:textId="77777777" w:rsidR="00985134" w:rsidRPr="0047079F" w:rsidRDefault="00985134" w:rsidP="00985134">
            <w:pPr>
              <w:spacing w:line="276" w:lineRule="auto"/>
              <w:jc w:val="both"/>
              <w:rPr>
                <w:sz w:val="18"/>
                <w:szCs w:val="20"/>
                <w:lang w:val="es-ES_tradnl"/>
              </w:rPr>
            </w:pPr>
          </w:p>
          <w:p w14:paraId="49CDFABA" w14:textId="77777777" w:rsidR="00985134" w:rsidRPr="0047079F" w:rsidRDefault="00985134" w:rsidP="00985134">
            <w:pPr>
              <w:pStyle w:val="Prrafodelista"/>
              <w:numPr>
                <w:ilvl w:val="0"/>
                <w:numId w:val="35"/>
              </w:numPr>
              <w:spacing w:line="276" w:lineRule="auto"/>
              <w:ind w:left="426"/>
              <w:jc w:val="both"/>
              <w:rPr>
                <w:b/>
                <w:sz w:val="18"/>
                <w:szCs w:val="20"/>
                <w:lang w:val="es-ES_tradnl"/>
              </w:rPr>
            </w:pPr>
            <w:r w:rsidRPr="0047079F">
              <w:rPr>
                <w:b/>
                <w:sz w:val="18"/>
                <w:szCs w:val="20"/>
                <w:lang w:val="es-ES_tradnl"/>
              </w:rPr>
              <w:t>Reglamento Centroamericano para la Administración de los Contingentes Regionales del Acuerdo por el que se establece una Asociación entre Centroamérica, por un lado, y la Unión Europea y sus Estados Miembros, por otro (Resolución 315-2013 del COMIECO-EX); y</w:t>
            </w:r>
          </w:p>
          <w:p w14:paraId="7E18815E" w14:textId="77777777" w:rsidR="00985134" w:rsidRPr="0047079F" w:rsidRDefault="00985134" w:rsidP="00985134">
            <w:pPr>
              <w:spacing w:after="200" w:line="276" w:lineRule="auto"/>
              <w:ind w:left="66"/>
              <w:contextualSpacing/>
              <w:jc w:val="both"/>
              <w:rPr>
                <w:b/>
                <w:sz w:val="18"/>
                <w:szCs w:val="20"/>
                <w:lang w:val="es-ES_tradnl"/>
              </w:rPr>
            </w:pPr>
          </w:p>
          <w:p w14:paraId="0D27DE26" w14:textId="77777777" w:rsidR="00985134" w:rsidRPr="0047079F" w:rsidRDefault="00985134" w:rsidP="00985134">
            <w:pPr>
              <w:pStyle w:val="Prrafodelista"/>
              <w:keepNext/>
              <w:keepLines/>
              <w:numPr>
                <w:ilvl w:val="0"/>
                <w:numId w:val="35"/>
              </w:numPr>
              <w:spacing w:before="200" w:after="200" w:line="276" w:lineRule="auto"/>
              <w:ind w:left="426"/>
              <w:jc w:val="both"/>
              <w:outlineLvl w:val="8"/>
              <w:rPr>
                <w:b/>
                <w:sz w:val="18"/>
                <w:szCs w:val="20"/>
                <w:lang w:val="es-ES_tradnl"/>
              </w:rPr>
            </w:pPr>
            <w:r w:rsidRPr="0047079F">
              <w:rPr>
                <w:b/>
                <w:sz w:val="18"/>
                <w:szCs w:val="20"/>
                <w:lang w:val="es-ES_tradnl"/>
              </w:rPr>
              <w:t xml:space="preserve">Reglamento (de El Salvador) para la Administración de los Contingentes Arancelarios de Exportación Comprendidos en el Apéndice 2 del Anexo I y el Apéndice 2A del Acuerdo por el que se establece una Asociación entre Centroamérica, por un lado, y la Unión Europea y </w:t>
            </w:r>
            <w:r w:rsidRPr="0047079F">
              <w:rPr>
                <w:b/>
                <w:i/>
                <w:sz w:val="18"/>
                <w:szCs w:val="20"/>
              </w:rPr>
              <w:t>sus</w:t>
            </w:r>
            <w:r w:rsidRPr="0047079F">
              <w:rPr>
                <w:b/>
                <w:sz w:val="18"/>
                <w:szCs w:val="20"/>
                <w:lang w:val="es-ES_tradnl"/>
              </w:rPr>
              <w:t xml:space="preserve"> Estados Miembros, por otro.</w:t>
            </w:r>
          </w:p>
          <w:p w14:paraId="132B017C" w14:textId="77777777" w:rsidR="00985134" w:rsidRPr="0047079F" w:rsidRDefault="00985134" w:rsidP="00985134">
            <w:pPr>
              <w:autoSpaceDE w:val="0"/>
              <w:autoSpaceDN w:val="0"/>
              <w:adjustRightInd w:val="0"/>
              <w:spacing w:line="276" w:lineRule="auto"/>
              <w:jc w:val="both"/>
              <w:rPr>
                <w:rFonts w:cstheme="minorHAnsi"/>
                <w:sz w:val="18"/>
                <w:szCs w:val="20"/>
              </w:rPr>
            </w:pPr>
            <w:r w:rsidRPr="0047079F">
              <w:rPr>
                <w:rFonts w:cstheme="minorHAnsi"/>
                <w:sz w:val="18"/>
                <w:szCs w:val="20"/>
              </w:rPr>
              <w:t>Asimismo, Usted debe considerar que el contingente será administrado por la Unión Europea de acuerdo con sus regulaciones nacionales, que de manera general se basa en el principio de Primero en Tiempo, Primero en Derecho (PTPD), y la presentación del Certificado de Exportación de El Salvador.</w:t>
            </w:r>
          </w:p>
          <w:p w14:paraId="3EE43C11" w14:textId="77777777" w:rsidR="00410828" w:rsidRPr="00410828" w:rsidRDefault="00410828" w:rsidP="00BA666D">
            <w:pPr>
              <w:autoSpaceDE w:val="0"/>
              <w:autoSpaceDN w:val="0"/>
              <w:adjustRightInd w:val="0"/>
              <w:jc w:val="both"/>
              <w:rPr>
                <w:rFonts w:cstheme="minorHAnsi"/>
                <w:sz w:val="20"/>
                <w:szCs w:val="20"/>
              </w:rPr>
            </w:pPr>
          </w:p>
        </w:tc>
      </w:tr>
    </w:tbl>
    <w:p w14:paraId="5FE9625F" w14:textId="77777777" w:rsidR="00410828" w:rsidRDefault="00410828" w:rsidP="00410828">
      <w:pPr>
        <w:autoSpaceDE w:val="0"/>
        <w:autoSpaceDN w:val="0"/>
        <w:adjustRightInd w:val="0"/>
        <w:spacing w:after="0"/>
        <w:jc w:val="both"/>
        <w:rPr>
          <w:rFonts w:cstheme="minorHAnsi"/>
          <w:sz w:val="20"/>
          <w:szCs w:val="20"/>
        </w:rPr>
      </w:pPr>
    </w:p>
    <w:p w14:paraId="7D23FE1D" w14:textId="77777777" w:rsidR="00985134" w:rsidRDefault="00985134" w:rsidP="00985134">
      <w:pPr>
        <w:autoSpaceDE w:val="0"/>
        <w:autoSpaceDN w:val="0"/>
        <w:adjustRightInd w:val="0"/>
        <w:jc w:val="both"/>
        <w:rPr>
          <w:rFonts w:cstheme="minorHAnsi"/>
          <w:sz w:val="20"/>
          <w:szCs w:val="20"/>
          <w:lang w:val="es-ES_tradnl"/>
        </w:rPr>
      </w:pPr>
      <w:r>
        <w:rPr>
          <w:rFonts w:cstheme="minorHAnsi"/>
          <w:sz w:val="20"/>
          <w:szCs w:val="20"/>
          <w:lang w:val="es-ES_tradnl"/>
        </w:rPr>
        <w:t>Usted se preguntará ¿Qué pasa si quiero exportar más de estos productos aunque se haya cubierto la cuota regional de 150,000 TM?</w:t>
      </w:r>
    </w:p>
    <w:p w14:paraId="20324103" w14:textId="77777777" w:rsidR="00B72291" w:rsidRPr="003210E7" w:rsidRDefault="00B72291" w:rsidP="00985134">
      <w:pPr>
        <w:autoSpaceDE w:val="0"/>
        <w:autoSpaceDN w:val="0"/>
        <w:adjustRightInd w:val="0"/>
        <w:jc w:val="both"/>
        <w:rPr>
          <w:rFonts w:cstheme="minorHAnsi"/>
          <w:sz w:val="20"/>
          <w:szCs w:val="20"/>
          <w:lang w:val="es-ES_tradnl"/>
        </w:rPr>
      </w:pPr>
    </w:p>
    <w:p w14:paraId="571B23C1" w14:textId="77777777" w:rsidR="00985134" w:rsidRPr="00563512" w:rsidRDefault="00985134" w:rsidP="00985134">
      <w:pPr>
        <w:autoSpaceDE w:val="0"/>
        <w:autoSpaceDN w:val="0"/>
        <w:adjustRightInd w:val="0"/>
        <w:jc w:val="both"/>
        <w:rPr>
          <w:rFonts w:cstheme="minorHAnsi"/>
          <w:b/>
          <w:sz w:val="20"/>
          <w:szCs w:val="20"/>
        </w:rPr>
      </w:pPr>
      <w:r w:rsidRPr="00563512">
        <w:rPr>
          <w:rFonts w:cstheme="minorHAnsi"/>
          <w:b/>
          <w:sz w:val="20"/>
          <w:szCs w:val="20"/>
        </w:rPr>
        <w:lastRenderedPageBreak/>
        <w:t>Exportaciones fuera de contingente</w:t>
      </w:r>
    </w:p>
    <w:p w14:paraId="380BFF71" w14:textId="77777777" w:rsidR="00985134" w:rsidRDefault="00985134" w:rsidP="00985134">
      <w:pPr>
        <w:autoSpaceDE w:val="0"/>
        <w:autoSpaceDN w:val="0"/>
        <w:adjustRightInd w:val="0"/>
        <w:jc w:val="both"/>
        <w:rPr>
          <w:rFonts w:cstheme="minorHAnsi"/>
          <w:sz w:val="20"/>
          <w:szCs w:val="20"/>
        </w:rPr>
      </w:pPr>
      <w:r>
        <w:rPr>
          <w:rFonts w:cstheme="minorHAnsi"/>
          <w:sz w:val="20"/>
          <w:szCs w:val="20"/>
        </w:rPr>
        <w:t>A las exportaciones de</w:t>
      </w:r>
      <w:r w:rsidRPr="007827F4">
        <w:rPr>
          <w:b/>
          <w:color w:val="002060"/>
          <w:sz w:val="20"/>
          <w:szCs w:val="20"/>
        </w:rPr>
        <w:t xml:space="preserve"> </w:t>
      </w:r>
      <w:r>
        <w:rPr>
          <w:sz w:val="20"/>
          <w:szCs w:val="20"/>
        </w:rPr>
        <w:t>c</w:t>
      </w:r>
      <w:r w:rsidRPr="007827F4">
        <w:rPr>
          <w:sz w:val="20"/>
          <w:szCs w:val="20"/>
        </w:rPr>
        <w:t xml:space="preserve">onfituras, jaleas y mermeladas, purés y pastas de frutas u otros frutos, obtenidos por cocción, incluso con adición de azúcar u otro edulcorante, </w:t>
      </w:r>
      <w:r w:rsidRPr="005A7705">
        <w:rPr>
          <w:rFonts w:cstheme="minorHAnsi"/>
          <w:sz w:val="20"/>
          <w:szCs w:val="20"/>
        </w:rPr>
        <w:t xml:space="preserve">que se </w:t>
      </w:r>
      <w:r>
        <w:rPr>
          <w:rFonts w:cstheme="minorHAnsi"/>
          <w:sz w:val="20"/>
          <w:szCs w:val="20"/>
        </w:rPr>
        <w:t xml:space="preserve">realicen en cantidades que excedan al </w:t>
      </w:r>
      <w:r w:rsidRPr="0047079F">
        <w:rPr>
          <w:rFonts w:cstheme="minorHAnsi"/>
          <w:sz w:val="20"/>
          <w:szCs w:val="20"/>
        </w:rPr>
        <w:t xml:space="preserve">contingente asignado, se les aplicará los aranceles aduaneros, de acuerdo a lo establecido en el </w:t>
      </w:r>
      <w:r w:rsidRPr="0047079F">
        <w:rPr>
          <w:rFonts w:cstheme="minorHAnsi"/>
          <w:b/>
          <w:sz w:val="20"/>
          <w:szCs w:val="20"/>
        </w:rPr>
        <w:t>párrafo 9 del Apéndice 2 (Contingentes arancelarios de importación de la Parte UE) del Anexo I (Eliminación de aranceles aduaneros) del Acuerdo</w:t>
      </w:r>
      <w:r>
        <w:rPr>
          <w:rFonts w:cstheme="minorHAnsi"/>
          <w:sz w:val="20"/>
          <w:szCs w:val="20"/>
        </w:rPr>
        <w:t>, el cual en términos generales establece qué categoría de desgravación se le aplicará a un determinado producto.</w:t>
      </w:r>
    </w:p>
    <w:p w14:paraId="7C4553AE" w14:textId="77777777" w:rsidR="00985134" w:rsidRDefault="00985134" w:rsidP="00985134">
      <w:pPr>
        <w:autoSpaceDE w:val="0"/>
        <w:autoSpaceDN w:val="0"/>
        <w:adjustRightInd w:val="0"/>
        <w:jc w:val="both"/>
        <w:rPr>
          <w:rFonts w:eastAsia="Times New Roman" w:cstheme="minorHAnsi"/>
          <w:sz w:val="20"/>
          <w:szCs w:val="20"/>
          <w:lang w:val="es-ES" w:eastAsia="fr-BE"/>
        </w:rPr>
      </w:pPr>
      <w:r>
        <w:rPr>
          <w:rFonts w:cstheme="minorHAnsi"/>
          <w:sz w:val="20"/>
          <w:szCs w:val="20"/>
        </w:rPr>
        <w:t>Para ello u</w:t>
      </w:r>
      <w:r w:rsidRPr="00C82A40">
        <w:rPr>
          <w:rFonts w:cstheme="minorHAnsi"/>
          <w:sz w:val="20"/>
          <w:szCs w:val="20"/>
        </w:rPr>
        <w:t xml:space="preserve">sted debe de </w:t>
      </w:r>
      <w:r>
        <w:rPr>
          <w:rFonts w:cstheme="minorHAnsi"/>
          <w:sz w:val="20"/>
          <w:szCs w:val="20"/>
        </w:rPr>
        <w:t xml:space="preserve">considerar </w:t>
      </w:r>
      <w:r w:rsidRPr="00C82A40">
        <w:rPr>
          <w:rFonts w:cstheme="minorHAnsi"/>
          <w:sz w:val="20"/>
          <w:szCs w:val="20"/>
        </w:rPr>
        <w:t>el código arancelario específico en donde se clasifica el producto</w:t>
      </w:r>
      <w:r>
        <w:rPr>
          <w:rFonts w:cstheme="minorHAnsi"/>
          <w:sz w:val="20"/>
          <w:szCs w:val="20"/>
        </w:rPr>
        <w:t xml:space="preserve"> de su interés.</w:t>
      </w:r>
      <w:r w:rsidRPr="00C82A40">
        <w:rPr>
          <w:rFonts w:cstheme="minorHAnsi"/>
          <w:sz w:val="20"/>
          <w:szCs w:val="20"/>
        </w:rPr>
        <w:t xml:space="preserve"> </w:t>
      </w:r>
      <w:r>
        <w:rPr>
          <w:rFonts w:eastAsia="Times New Roman" w:cstheme="minorHAnsi"/>
          <w:sz w:val="20"/>
          <w:szCs w:val="20"/>
          <w:lang w:val="es-ES" w:eastAsia="fr-BE"/>
        </w:rPr>
        <w:t>En este caso, a</w:t>
      </w:r>
      <w:r w:rsidRPr="00C82A40">
        <w:rPr>
          <w:rFonts w:eastAsia="Times New Roman" w:cstheme="minorHAnsi"/>
          <w:sz w:val="20"/>
          <w:szCs w:val="20"/>
          <w:lang w:val="es-ES" w:eastAsia="fr-BE"/>
        </w:rPr>
        <w:t xml:space="preserve">l buscar en el </w:t>
      </w:r>
      <w:r>
        <w:rPr>
          <w:rFonts w:eastAsia="Times New Roman" w:cstheme="minorHAnsi"/>
          <w:sz w:val="20"/>
          <w:szCs w:val="20"/>
          <w:lang w:val="es-ES" w:eastAsia="fr-BE"/>
        </w:rPr>
        <w:t>párrafo</w:t>
      </w:r>
      <w:r w:rsidRPr="00C82A40">
        <w:rPr>
          <w:rFonts w:eastAsia="Times New Roman" w:cstheme="minorHAnsi"/>
          <w:sz w:val="20"/>
          <w:szCs w:val="20"/>
          <w:lang w:val="es-ES" w:eastAsia="fr-BE"/>
        </w:rPr>
        <w:t xml:space="preserve"> 9 </w:t>
      </w:r>
      <w:r>
        <w:rPr>
          <w:rFonts w:eastAsia="Times New Roman" w:cstheme="minorHAnsi"/>
          <w:sz w:val="20"/>
          <w:szCs w:val="20"/>
          <w:lang w:val="es-ES" w:eastAsia="fr-BE"/>
        </w:rPr>
        <w:t>mencionado</w:t>
      </w:r>
      <w:r w:rsidRPr="00C82A40">
        <w:rPr>
          <w:rFonts w:eastAsia="Times New Roman" w:cstheme="minorHAnsi"/>
          <w:sz w:val="20"/>
          <w:szCs w:val="20"/>
          <w:lang w:val="es-ES" w:eastAsia="fr-BE"/>
        </w:rPr>
        <w:t>, encontrar</w:t>
      </w:r>
      <w:r>
        <w:rPr>
          <w:rFonts w:eastAsia="Times New Roman" w:cstheme="minorHAnsi"/>
          <w:sz w:val="20"/>
          <w:szCs w:val="20"/>
          <w:lang w:val="es-ES" w:eastAsia="fr-BE"/>
        </w:rPr>
        <w:t>á</w:t>
      </w:r>
      <w:r w:rsidRPr="00C82A40">
        <w:rPr>
          <w:rFonts w:eastAsia="Times New Roman" w:cstheme="minorHAnsi"/>
          <w:sz w:val="20"/>
          <w:szCs w:val="20"/>
          <w:lang w:val="es-ES" w:eastAsia="fr-BE"/>
        </w:rPr>
        <w:t xml:space="preserve"> las siguientes listas con sus referencias de categorías a aplicar</w:t>
      </w:r>
      <w:r>
        <w:rPr>
          <w:rFonts w:eastAsia="Times New Roman" w:cstheme="minorHAnsi"/>
          <w:sz w:val="20"/>
          <w:szCs w:val="20"/>
          <w:lang w:val="es-ES" w:eastAsia="fr-BE"/>
        </w:rPr>
        <w:t>, tal como se muestra</w:t>
      </w:r>
      <w:r w:rsidRPr="00C82A40">
        <w:rPr>
          <w:rFonts w:eastAsia="Times New Roman" w:cstheme="minorHAnsi"/>
          <w:sz w:val="20"/>
          <w:szCs w:val="20"/>
          <w:lang w:val="es-ES" w:eastAsia="fr-BE"/>
        </w:rPr>
        <w:t xml:space="preserve"> en el siguiente cuadro:</w:t>
      </w:r>
    </w:p>
    <w:p w14:paraId="0AA83D57" w14:textId="77777777" w:rsidR="00985134" w:rsidRDefault="00985134" w:rsidP="00985134">
      <w:pPr>
        <w:autoSpaceDE w:val="0"/>
        <w:autoSpaceDN w:val="0"/>
        <w:adjustRightInd w:val="0"/>
        <w:jc w:val="both"/>
        <w:rPr>
          <w:rFonts w:eastAsia="Times New Roman" w:cstheme="minorHAnsi"/>
          <w:i/>
          <w:sz w:val="20"/>
          <w:szCs w:val="20"/>
          <w:lang w:val="es-ES" w:eastAsia="fr-BE"/>
        </w:rPr>
      </w:pPr>
    </w:p>
    <w:tbl>
      <w:tblPr>
        <w:tblStyle w:val="Tablaconcuadrcula"/>
        <w:tblW w:w="0" w:type="auto"/>
        <w:tblLook w:val="04A0" w:firstRow="1" w:lastRow="0" w:firstColumn="1" w:lastColumn="0" w:noHBand="0" w:noVBand="1"/>
      </w:tblPr>
      <w:tblGrid>
        <w:gridCol w:w="6509"/>
        <w:gridCol w:w="2319"/>
      </w:tblGrid>
      <w:tr w:rsidR="00985134" w:rsidRPr="00C9658F" w14:paraId="73A43B82" w14:textId="77777777" w:rsidTr="00985134">
        <w:tc>
          <w:tcPr>
            <w:tcW w:w="6629" w:type="dxa"/>
            <w:shd w:val="clear" w:color="auto" w:fill="D99594" w:themeFill="accent2" w:themeFillTint="99"/>
          </w:tcPr>
          <w:p w14:paraId="7345E148" w14:textId="77777777" w:rsidR="00985134" w:rsidRPr="00C9658F" w:rsidRDefault="00985134" w:rsidP="00985134">
            <w:pPr>
              <w:autoSpaceDE w:val="0"/>
              <w:autoSpaceDN w:val="0"/>
              <w:adjustRightInd w:val="0"/>
              <w:spacing w:line="276" w:lineRule="auto"/>
              <w:jc w:val="center"/>
              <w:rPr>
                <w:rFonts w:cstheme="minorHAnsi"/>
                <w:b/>
                <w:sz w:val="18"/>
                <w:szCs w:val="18"/>
              </w:rPr>
            </w:pPr>
            <w:r w:rsidRPr="00C9658F">
              <w:rPr>
                <w:rFonts w:cstheme="minorHAnsi"/>
                <w:b/>
                <w:sz w:val="18"/>
                <w:szCs w:val="18"/>
              </w:rPr>
              <w:t>FRACCIONES ARANCELARIAS DE LA LISTA DE LA UNION EUROPEA</w:t>
            </w:r>
          </w:p>
        </w:tc>
        <w:tc>
          <w:tcPr>
            <w:tcW w:w="2349" w:type="dxa"/>
            <w:shd w:val="clear" w:color="auto" w:fill="D99594" w:themeFill="accent2" w:themeFillTint="99"/>
          </w:tcPr>
          <w:p w14:paraId="5AE08D94" w14:textId="77777777" w:rsidR="00985134" w:rsidRPr="00C9658F" w:rsidRDefault="00985134" w:rsidP="00985134">
            <w:pPr>
              <w:autoSpaceDE w:val="0"/>
              <w:autoSpaceDN w:val="0"/>
              <w:adjustRightInd w:val="0"/>
              <w:spacing w:line="276" w:lineRule="auto"/>
              <w:jc w:val="center"/>
              <w:rPr>
                <w:rFonts w:cstheme="minorHAnsi"/>
                <w:b/>
                <w:sz w:val="18"/>
                <w:szCs w:val="18"/>
              </w:rPr>
            </w:pPr>
            <w:r w:rsidRPr="00C9658F">
              <w:rPr>
                <w:rFonts w:cstheme="minorHAnsi"/>
                <w:b/>
                <w:sz w:val="18"/>
                <w:szCs w:val="18"/>
              </w:rPr>
              <w:t>CATEGORIA QUE SE APLICARA</w:t>
            </w:r>
          </w:p>
        </w:tc>
      </w:tr>
      <w:tr w:rsidR="00985134" w:rsidRPr="00C9658F" w14:paraId="2221E8CE" w14:textId="77777777" w:rsidTr="00985134">
        <w:tc>
          <w:tcPr>
            <w:tcW w:w="6629" w:type="dxa"/>
          </w:tcPr>
          <w:p w14:paraId="7E8BD4C5" w14:textId="77777777" w:rsidR="00985134" w:rsidRPr="00C9658F" w:rsidRDefault="00985134" w:rsidP="00985134">
            <w:pPr>
              <w:autoSpaceDE w:val="0"/>
              <w:autoSpaceDN w:val="0"/>
              <w:adjustRightInd w:val="0"/>
              <w:spacing w:line="276" w:lineRule="auto"/>
              <w:jc w:val="both"/>
              <w:rPr>
                <w:rFonts w:cstheme="minorHAnsi"/>
                <w:sz w:val="18"/>
                <w:szCs w:val="18"/>
              </w:rPr>
            </w:pPr>
            <w:r w:rsidRPr="00C9658F">
              <w:rPr>
                <w:sz w:val="18"/>
                <w:szCs w:val="18"/>
              </w:rPr>
              <w:t>i.</w:t>
            </w:r>
            <w:r w:rsidRPr="00C9658F">
              <w:rPr>
                <w:sz w:val="18"/>
                <w:szCs w:val="18"/>
              </w:rPr>
              <w:tab/>
            </w:r>
            <w:r w:rsidRPr="00C9658F">
              <w:rPr>
                <w:rFonts w:cstheme="minorHAnsi"/>
                <w:sz w:val="18"/>
                <w:szCs w:val="18"/>
                <w:shd w:val="clear" w:color="auto" w:fill="FFFFFF" w:themeFill="background1"/>
              </w:rPr>
              <w:t>1701 11 10, 1701 11 90, 1701 91 00, 1701 99 10, 1701 99 90,</w:t>
            </w:r>
            <w:r w:rsidRPr="00C9658F">
              <w:rPr>
                <w:rFonts w:cstheme="minorHAnsi"/>
                <w:sz w:val="18"/>
                <w:szCs w:val="18"/>
              </w:rPr>
              <w:t xml:space="preserve"> 1702 30 10, 1702 30 51, 1702 30 59, 1702 30 91, 1702 30 99, 1702 40 90, 1702 90 30, 1702 90 50, 1702 90 71, 1702 90 75, 1702 90 79, 1702 90 80 y 1702 90 99</w:t>
            </w:r>
          </w:p>
          <w:p w14:paraId="556E9528" w14:textId="77777777" w:rsidR="00985134" w:rsidRPr="00C9658F" w:rsidRDefault="00985134" w:rsidP="00985134">
            <w:pPr>
              <w:autoSpaceDE w:val="0"/>
              <w:autoSpaceDN w:val="0"/>
              <w:adjustRightInd w:val="0"/>
              <w:spacing w:line="276" w:lineRule="auto"/>
              <w:jc w:val="both"/>
              <w:rPr>
                <w:rFonts w:cstheme="minorHAnsi"/>
                <w:sz w:val="18"/>
                <w:szCs w:val="18"/>
              </w:rPr>
            </w:pPr>
          </w:p>
        </w:tc>
        <w:tc>
          <w:tcPr>
            <w:tcW w:w="2349" w:type="dxa"/>
          </w:tcPr>
          <w:p w14:paraId="0E5D08A9" w14:textId="77777777" w:rsidR="00985134" w:rsidRPr="00C9658F" w:rsidRDefault="00985134" w:rsidP="00985134">
            <w:pPr>
              <w:autoSpaceDE w:val="0"/>
              <w:autoSpaceDN w:val="0"/>
              <w:adjustRightInd w:val="0"/>
              <w:spacing w:line="276" w:lineRule="auto"/>
              <w:jc w:val="center"/>
              <w:rPr>
                <w:rFonts w:cstheme="minorHAnsi"/>
                <w:b/>
                <w:sz w:val="18"/>
                <w:szCs w:val="18"/>
              </w:rPr>
            </w:pPr>
            <w:r w:rsidRPr="00C9658F">
              <w:rPr>
                <w:rFonts w:cstheme="minorHAnsi"/>
                <w:b/>
                <w:sz w:val="18"/>
                <w:szCs w:val="18"/>
              </w:rPr>
              <w:t>Categoría F</w:t>
            </w:r>
          </w:p>
        </w:tc>
      </w:tr>
      <w:tr w:rsidR="00985134" w:rsidRPr="00C9658F" w14:paraId="3F9FE6DE" w14:textId="77777777" w:rsidTr="00985134">
        <w:tc>
          <w:tcPr>
            <w:tcW w:w="6629" w:type="dxa"/>
            <w:shd w:val="clear" w:color="auto" w:fill="F2DBDB" w:themeFill="accent2" w:themeFillTint="33"/>
          </w:tcPr>
          <w:p w14:paraId="09ECDD2A" w14:textId="77777777" w:rsidR="00985134" w:rsidRPr="00C9658F" w:rsidRDefault="00985134" w:rsidP="00985134">
            <w:pPr>
              <w:widowControl w:val="0"/>
              <w:spacing w:line="276" w:lineRule="auto"/>
              <w:jc w:val="both"/>
              <w:rPr>
                <w:rFonts w:cstheme="minorHAnsi"/>
                <w:sz w:val="18"/>
                <w:szCs w:val="18"/>
              </w:rPr>
            </w:pPr>
            <w:r w:rsidRPr="00C9658F">
              <w:rPr>
                <w:rFonts w:cstheme="minorHAnsi"/>
                <w:sz w:val="18"/>
                <w:szCs w:val="18"/>
              </w:rPr>
              <w:t>ii.</w:t>
            </w:r>
            <w:r w:rsidRPr="00C9658F">
              <w:rPr>
                <w:rFonts w:cstheme="minorHAnsi"/>
                <w:sz w:val="18"/>
                <w:szCs w:val="18"/>
              </w:rPr>
              <w:tab/>
              <w:t xml:space="preserve">1702 50 00, 1704 90 99, 1806 10 30, 1806 10 90, 1806 20 95ex2, 1806 90 90ex2, 1901 90 99, 2006 00 31, 2006 00 38, </w:t>
            </w:r>
            <w:r w:rsidRPr="00C9658F">
              <w:rPr>
                <w:rFonts w:cstheme="minorHAnsi"/>
                <w:sz w:val="18"/>
                <w:szCs w:val="18"/>
                <w:shd w:val="clear" w:color="auto" w:fill="FFFF00"/>
              </w:rPr>
              <w:t>2007 91 10</w:t>
            </w:r>
            <w:r w:rsidRPr="00C9658F">
              <w:rPr>
                <w:rFonts w:cstheme="minorHAnsi"/>
                <w:sz w:val="18"/>
                <w:szCs w:val="18"/>
              </w:rPr>
              <w:t>,</w:t>
            </w:r>
            <w:r w:rsidRPr="00C9658F">
              <w:rPr>
                <w:rFonts w:cstheme="minorHAnsi"/>
                <w:sz w:val="18"/>
                <w:szCs w:val="18"/>
                <w:shd w:val="clear" w:color="auto" w:fill="FFFF00"/>
              </w:rPr>
              <w:t xml:space="preserve"> 2007 99 20, 2007 99 31, 2007 99 33, 2007 99 35, 2007 99 39,</w:t>
            </w:r>
            <w:r w:rsidRPr="00C9658F">
              <w:rPr>
                <w:rFonts w:cstheme="minorHAnsi"/>
                <w:sz w:val="18"/>
                <w:szCs w:val="18"/>
              </w:rPr>
              <w:t xml:space="preserve"> 2009 11 11ex2, 2009 11 91, 2009 19 11ex2, 2009 19 91, 2009 29 11ex2, 2009 29 91, 2009 39 11ex2, 2009 39 51, 2009 39 91, 2009 49 11ex2, 2009 49 91, 2009 80 11ex2, 2009 80 35ex2, 2009 80 61, 2009 80 86, 2009 90 11ex2, 2009 90 21ex2, 2009 90 31, 2009 90 71, 2009 90 94, 2101 12 98ex2, 2101 20 98ex2, 2106 90 98ex2 y 3302 10 29.</w:t>
            </w:r>
          </w:p>
          <w:p w14:paraId="5EED3BD2" w14:textId="77777777" w:rsidR="00985134" w:rsidRPr="00C9658F" w:rsidRDefault="00985134" w:rsidP="00985134">
            <w:pPr>
              <w:autoSpaceDE w:val="0"/>
              <w:autoSpaceDN w:val="0"/>
              <w:adjustRightInd w:val="0"/>
              <w:spacing w:line="276" w:lineRule="auto"/>
              <w:jc w:val="both"/>
              <w:rPr>
                <w:rFonts w:cstheme="minorHAnsi"/>
                <w:sz w:val="18"/>
                <w:szCs w:val="18"/>
                <w:lang w:val="es-ES"/>
              </w:rPr>
            </w:pPr>
          </w:p>
        </w:tc>
        <w:tc>
          <w:tcPr>
            <w:tcW w:w="2349" w:type="dxa"/>
            <w:shd w:val="clear" w:color="auto" w:fill="F2DBDB" w:themeFill="accent2" w:themeFillTint="33"/>
          </w:tcPr>
          <w:p w14:paraId="4E1CBD88" w14:textId="77777777" w:rsidR="00985134" w:rsidRPr="00C9658F" w:rsidRDefault="00985134" w:rsidP="00985134">
            <w:pPr>
              <w:autoSpaceDE w:val="0"/>
              <w:autoSpaceDN w:val="0"/>
              <w:adjustRightInd w:val="0"/>
              <w:spacing w:line="276" w:lineRule="auto"/>
              <w:jc w:val="center"/>
              <w:rPr>
                <w:rFonts w:cstheme="minorHAnsi"/>
                <w:b/>
                <w:sz w:val="18"/>
                <w:szCs w:val="18"/>
              </w:rPr>
            </w:pPr>
            <w:r w:rsidRPr="00C9658F">
              <w:rPr>
                <w:rFonts w:cstheme="minorHAnsi"/>
                <w:b/>
                <w:sz w:val="18"/>
                <w:szCs w:val="18"/>
              </w:rPr>
              <w:t>Categoría J</w:t>
            </w:r>
          </w:p>
        </w:tc>
      </w:tr>
    </w:tbl>
    <w:p w14:paraId="7468B207" w14:textId="77777777" w:rsidR="00985134" w:rsidRDefault="00985134" w:rsidP="00985134">
      <w:pPr>
        <w:tabs>
          <w:tab w:val="center" w:pos="4419"/>
        </w:tabs>
        <w:jc w:val="both"/>
        <w:rPr>
          <w:rFonts w:cstheme="minorHAnsi"/>
          <w:sz w:val="20"/>
          <w:szCs w:val="20"/>
        </w:rPr>
      </w:pPr>
    </w:p>
    <w:p w14:paraId="6F82BF82" w14:textId="77777777" w:rsidR="00985134" w:rsidRDefault="00985134" w:rsidP="00985134">
      <w:pPr>
        <w:tabs>
          <w:tab w:val="center" w:pos="4419"/>
        </w:tabs>
        <w:jc w:val="both"/>
        <w:rPr>
          <w:rFonts w:cstheme="minorHAnsi"/>
          <w:sz w:val="20"/>
          <w:szCs w:val="20"/>
        </w:rPr>
      </w:pPr>
      <w:r w:rsidRPr="00831F9B">
        <w:rPr>
          <w:rFonts w:cstheme="minorHAnsi"/>
          <w:sz w:val="20"/>
          <w:szCs w:val="20"/>
        </w:rPr>
        <w:t>De acuerdo a la información del cuadro anterior el listado de códigos del pá</w:t>
      </w:r>
      <w:r>
        <w:rPr>
          <w:rFonts w:cstheme="minorHAnsi"/>
          <w:sz w:val="20"/>
          <w:szCs w:val="20"/>
        </w:rPr>
        <w:t xml:space="preserve">rrafo ii) donde se encuentran las </w:t>
      </w:r>
      <w:r w:rsidRPr="00831F9B">
        <w:rPr>
          <w:rFonts w:cstheme="minorHAnsi"/>
          <w:sz w:val="20"/>
          <w:szCs w:val="20"/>
        </w:rPr>
        <w:t>confituras</w:t>
      </w:r>
      <w:r w:rsidRPr="00BE769B">
        <w:rPr>
          <w:sz w:val="20"/>
          <w:szCs w:val="20"/>
        </w:rPr>
        <w:t>, jaleas y mermeladas, purés y pastas de frutas u otros frutos, obtenidos por cocción, incluso con adición de azúcar u otro edulcorante</w:t>
      </w:r>
      <w:r w:rsidRPr="00BE769B">
        <w:rPr>
          <w:sz w:val="18"/>
          <w:szCs w:val="18"/>
        </w:rPr>
        <w:t xml:space="preserve"> </w:t>
      </w:r>
      <w:r w:rsidRPr="00831F9B">
        <w:rPr>
          <w:rFonts w:cstheme="minorHAnsi"/>
          <w:sz w:val="20"/>
          <w:szCs w:val="20"/>
        </w:rPr>
        <w:t>(código</w:t>
      </w:r>
      <w:r>
        <w:rPr>
          <w:rFonts w:cstheme="minorHAnsi"/>
          <w:sz w:val="20"/>
          <w:szCs w:val="20"/>
        </w:rPr>
        <w:t xml:space="preserve">s </w:t>
      </w:r>
      <w:r w:rsidRPr="00BE769B">
        <w:rPr>
          <w:rFonts w:cstheme="minorHAnsi"/>
          <w:sz w:val="18"/>
          <w:szCs w:val="18"/>
          <w:shd w:val="clear" w:color="auto" w:fill="FFFFFF" w:themeFill="background1"/>
        </w:rPr>
        <w:t>2007</w:t>
      </w:r>
      <w:r>
        <w:rPr>
          <w:rFonts w:cstheme="minorHAnsi"/>
          <w:sz w:val="18"/>
          <w:szCs w:val="18"/>
          <w:shd w:val="clear" w:color="auto" w:fill="FFFFFF" w:themeFill="background1"/>
        </w:rPr>
        <w:t>.</w:t>
      </w:r>
      <w:r w:rsidRPr="00BE769B">
        <w:rPr>
          <w:rFonts w:cstheme="minorHAnsi"/>
          <w:sz w:val="18"/>
          <w:szCs w:val="18"/>
          <w:shd w:val="clear" w:color="auto" w:fill="FFFFFF" w:themeFill="background1"/>
        </w:rPr>
        <w:t>9110, 2007</w:t>
      </w:r>
      <w:r>
        <w:rPr>
          <w:rFonts w:cstheme="minorHAnsi"/>
          <w:sz w:val="18"/>
          <w:szCs w:val="18"/>
          <w:shd w:val="clear" w:color="auto" w:fill="FFFFFF" w:themeFill="background1"/>
        </w:rPr>
        <w:t>.</w:t>
      </w:r>
      <w:r w:rsidRPr="00BE769B">
        <w:rPr>
          <w:rFonts w:cstheme="minorHAnsi"/>
          <w:sz w:val="18"/>
          <w:szCs w:val="18"/>
          <w:shd w:val="clear" w:color="auto" w:fill="FFFFFF" w:themeFill="background1"/>
        </w:rPr>
        <w:t>9920, 2007</w:t>
      </w:r>
      <w:r>
        <w:rPr>
          <w:rFonts w:cstheme="minorHAnsi"/>
          <w:sz w:val="18"/>
          <w:szCs w:val="18"/>
          <w:shd w:val="clear" w:color="auto" w:fill="FFFFFF" w:themeFill="background1"/>
        </w:rPr>
        <w:t>.</w:t>
      </w:r>
      <w:r w:rsidRPr="00BE769B">
        <w:rPr>
          <w:rFonts w:cstheme="minorHAnsi"/>
          <w:sz w:val="18"/>
          <w:szCs w:val="18"/>
          <w:shd w:val="clear" w:color="auto" w:fill="FFFFFF" w:themeFill="background1"/>
        </w:rPr>
        <w:t>9931, 2007</w:t>
      </w:r>
      <w:r>
        <w:rPr>
          <w:rFonts w:cstheme="minorHAnsi"/>
          <w:sz w:val="18"/>
          <w:szCs w:val="18"/>
          <w:shd w:val="clear" w:color="auto" w:fill="FFFFFF" w:themeFill="background1"/>
        </w:rPr>
        <w:t>.</w:t>
      </w:r>
      <w:r w:rsidRPr="00BE769B">
        <w:rPr>
          <w:rFonts w:cstheme="minorHAnsi"/>
          <w:sz w:val="18"/>
          <w:szCs w:val="18"/>
          <w:shd w:val="clear" w:color="auto" w:fill="FFFFFF" w:themeFill="background1"/>
        </w:rPr>
        <w:t>9933, 2007</w:t>
      </w:r>
      <w:r>
        <w:rPr>
          <w:rFonts w:cstheme="minorHAnsi"/>
          <w:sz w:val="18"/>
          <w:szCs w:val="18"/>
          <w:shd w:val="clear" w:color="auto" w:fill="FFFFFF" w:themeFill="background1"/>
        </w:rPr>
        <w:t>.</w:t>
      </w:r>
      <w:r w:rsidRPr="00BE769B">
        <w:rPr>
          <w:rFonts w:cstheme="minorHAnsi"/>
          <w:sz w:val="18"/>
          <w:szCs w:val="18"/>
          <w:shd w:val="clear" w:color="auto" w:fill="FFFFFF" w:themeFill="background1"/>
        </w:rPr>
        <w:t>9935, 2007</w:t>
      </w:r>
      <w:r>
        <w:rPr>
          <w:rFonts w:cstheme="minorHAnsi"/>
          <w:sz w:val="18"/>
          <w:szCs w:val="18"/>
          <w:shd w:val="clear" w:color="auto" w:fill="FFFFFF" w:themeFill="background1"/>
        </w:rPr>
        <w:t>.</w:t>
      </w:r>
      <w:r w:rsidRPr="00BE769B">
        <w:rPr>
          <w:rFonts w:cstheme="minorHAnsi"/>
          <w:sz w:val="18"/>
          <w:szCs w:val="18"/>
          <w:shd w:val="clear" w:color="auto" w:fill="FFFFFF" w:themeFill="background1"/>
        </w:rPr>
        <w:t>9939</w:t>
      </w:r>
      <w:r w:rsidRPr="00831F9B">
        <w:rPr>
          <w:rFonts w:cstheme="minorHAnsi"/>
          <w:sz w:val="20"/>
          <w:szCs w:val="20"/>
        </w:rPr>
        <w:t xml:space="preserve">) aplicará la categoría “J” para exportaciones por encima del volumen determinado del contingente. </w:t>
      </w:r>
    </w:p>
    <w:p w14:paraId="05F9DFEE" w14:textId="77777777" w:rsidR="00985134" w:rsidRPr="00831F9B" w:rsidRDefault="00985134" w:rsidP="00985134">
      <w:pPr>
        <w:tabs>
          <w:tab w:val="center" w:pos="4419"/>
        </w:tabs>
        <w:jc w:val="both"/>
        <w:rPr>
          <w:rFonts w:cstheme="minorHAnsi"/>
          <w:sz w:val="20"/>
          <w:szCs w:val="20"/>
        </w:rPr>
      </w:pPr>
    </w:p>
    <w:p w14:paraId="5E10711F" w14:textId="77777777" w:rsidR="00985134" w:rsidRDefault="00985134" w:rsidP="00985134">
      <w:pPr>
        <w:tabs>
          <w:tab w:val="center" w:pos="4419"/>
        </w:tabs>
        <w:jc w:val="both"/>
        <w:rPr>
          <w:rFonts w:cstheme="minorHAnsi"/>
          <w:sz w:val="20"/>
          <w:szCs w:val="20"/>
        </w:rPr>
      </w:pPr>
      <w:r w:rsidRPr="00831F9B">
        <w:rPr>
          <w:rFonts w:cstheme="minorHAnsi"/>
          <w:sz w:val="20"/>
          <w:szCs w:val="20"/>
        </w:rPr>
        <w:t xml:space="preserve">Note que para la mayoría de otros productos, los PACA, aplicará la misma categoría J y como se ha mencionado antes, estos productos se desarrollan en fichas técnicas separadas. </w:t>
      </w:r>
    </w:p>
    <w:p w14:paraId="37D08CED" w14:textId="77777777" w:rsidR="00985134" w:rsidRPr="00831F9B" w:rsidRDefault="00985134" w:rsidP="00985134">
      <w:pPr>
        <w:tabs>
          <w:tab w:val="center" w:pos="4419"/>
        </w:tabs>
        <w:jc w:val="both"/>
        <w:rPr>
          <w:rFonts w:cstheme="minorHAnsi"/>
          <w:sz w:val="20"/>
          <w:szCs w:val="20"/>
        </w:rPr>
      </w:pPr>
      <w:r>
        <w:rPr>
          <w:rFonts w:cstheme="minorHAnsi"/>
          <w:sz w:val="20"/>
          <w:szCs w:val="20"/>
        </w:rPr>
        <w:t>A continuación se describe e interpreta la categoría de desgravación “J”.</w:t>
      </w:r>
    </w:p>
    <w:p w14:paraId="5AD5114C" w14:textId="77777777" w:rsidR="00BB30F5" w:rsidRDefault="00BB30F5" w:rsidP="00BB30F5">
      <w:pPr>
        <w:autoSpaceDE w:val="0"/>
        <w:autoSpaceDN w:val="0"/>
        <w:adjustRightInd w:val="0"/>
        <w:spacing w:after="0"/>
        <w:jc w:val="both"/>
        <w:rPr>
          <w:rFonts w:cstheme="minorHAnsi"/>
          <w:sz w:val="20"/>
          <w:szCs w:val="20"/>
        </w:rPr>
      </w:pPr>
    </w:p>
    <w:p w14:paraId="3B0575B0" w14:textId="77777777" w:rsidR="00BB30F5" w:rsidRDefault="00BB30F5" w:rsidP="00BB30F5">
      <w:pPr>
        <w:autoSpaceDE w:val="0"/>
        <w:autoSpaceDN w:val="0"/>
        <w:adjustRightInd w:val="0"/>
        <w:spacing w:after="0"/>
        <w:jc w:val="both"/>
        <w:rPr>
          <w:rFonts w:cstheme="minorHAnsi"/>
          <w:sz w:val="20"/>
          <w:szCs w:val="20"/>
        </w:rPr>
      </w:pPr>
      <w:r w:rsidRPr="00BA666D">
        <w:rPr>
          <w:noProof/>
          <w:sz w:val="20"/>
          <w:szCs w:val="20"/>
          <w:lang w:eastAsia="es-SV"/>
        </w:rPr>
        <mc:AlternateContent>
          <mc:Choice Requires="wpg">
            <w:drawing>
              <wp:anchor distT="0" distB="0" distL="114300" distR="114300" simplePos="0" relativeHeight="251658240" behindDoc="0" locked="0" layoutInCell="1" allowOverlap="1" wp14:anchorId="49093759" wp14:editId="019D3E48">
                <wp:simplePos x="0" y="0"/>
                <wp:positionH relativeFrom="column">
                  <wp:posOffset>-89535</wp:posOffset>
                </wp:positionH>
                <wp:positionV relativeFrom="paragraph">
                  <wp:posOffset>89535</wp:posOffset>
                </wp:positionV>
                <wp:extent cx="2381250" cy="619125"/>
                <wp:effectExtent l="76200" t="57150" r="95250" b="104775"/>
                <wp:wrapNone/>
                <wp:docPr id="2" name="2 Grupo"/>
                <wp:cNvGraphicFramePr/>
                <a:graphic xmlns:a="http://schemas.openxmlformats.org/drawingml/2006/main">
                  <a:graphicData uri="http://schemas.microsoft.com/office/word/2010/wordprocessingGroup">
                    <wpg:wgp>
                      <wpg:cNvGrpSpPr/>
                      <wpg:grpSpPr>
                        <a:xfrm>
                          <a:off x="0" y="0"/>
                          <a:ext cx="2381250" cy="619125"/>
                          <a:chOff x="-123825" y="0"/>
                          <a:chExt cx="2381250" cy="619125"/>
                        </a:xfrm>
                      </wpg:grpSpPr>
                      <wps:wsp>
                        <wps:cNvPr id="4" name="4 Rectángulo redondeado"/>
                        <wps:cNvSpPr/>
                        <wps:spPr>
                          <a:xfrm>
                            <a:off x="-123825" y="0"/>
                            <a:ext cx="781050" cy="619125"/>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62E6D402" w14:textId="77777777" w:rsidR="00985134" w:rsidRPr="00532FDC" w:rsidRDefault="00985134" w:rsidP="00BB30F5">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12 Elipse"/>
                        <wps:cNvSpPr/>
                        <wps:spPr>
                          <a:xfrm>
                            <a:off x="171450" y="57150"/>
                            <a:ext cx="485775" cy="4953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32 Rectángulo redondeado"/>
                        <wps:cNvSpPr/>
                        <wps:spPr>
                          <a:xfrm>
                            <a:off x="352425" y="190500"/>
                            <a:ext cx="1905000" cy="276225"/>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40263AC" w14:textId="3069BA57" w:rsidR="00985134" w:rsidRPr="00EE13FD" w:rsidRDefault="00985134" w:rsidP="00BB30F5">
                              <w:pPr>
                                <w:jc w:val="center"/>
                                <w:rPr>
                                  <w:b/>
                                </w:rPr>
                              </w:pPr>
                              <w:r w:rsidRPr="00EE13FD">
                                <w:rPr>
                                  <w:b/>
                                </w:rPr>
                                <w:t>CATEGORIA “</w:t>
                              </w:r>
                              <w:r w:rsidRPr="00BA666D">
                                <w:rPr>
                                  <w:b/>
                                  <w:color w:val="FFFFFF" w:themeColor="background1"/>
                                </w:rPr>
                                <w:t>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9093759" id="2 Grupo" o:spid="_x0000_s1052" style="position:absolute;left:0;text-align:left;margin-left:-7.05pt;margin-top:7.05pt;width:187.5pt;height:48.75pt;z-index:251658240;mso-width-relative:margin" coordorigin="-1238" coordsize="23812,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">
                <v:roundrect id="4 Rectángulo redondeado" o:spid="_x0000_s1053" style="position:absolute;left:-1238;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CR08MA&#10;AADaAAAADwAAAGRycy9kb3ducmV2LnhtbESPQWvCQBSE74L/YXlCb7obKUWiaxCx0EMLNXrx9sg+&#10;k5Ds25jdmrS/vlsoeBxm5htmk422FXfqfe1YQ7JQIIgLZ2ouNZxPr/MVCB+QDbaOScM3eci208kG&#10;U+MGPtI9D6WIEPYpaqhC6FIpfVGRRb9wHXH0rq63GKLsS2l6HCLctnKp1Iu0WHNcqLCjfUVFk39Z&#10;Da7jvFmq98uQfN7o+PPR8HBQWj/Nxt0aRKAxPML/7Tej4Rn+rsQb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CR08MAAADaAAAADwAAAAAAAAAAAAAAAACYAgAAZHJzL2Rv&#10;d25yZXYueG1sUEsFBgAAAAAEAAQA9QAAAIgDAAAAAA==&#10;" fillcolor="windowText" strokecolor="window" strokeweight="3pt">
                  <v:shadow on="t" color="black" opacity="24903f" origin=",.5" offset="0,.55556mm"/>
                  <v:textbox>
                    <w:txbxContent>
                      <w:p w14:paraId="62E6D402" w14:textId="77777777" w:rsidR="00985134" w:rsidRPr="00532FDC" w:rsidRDefault="00985134" w:rsidP="00BB30F5">
                        <w:pPr>
                          <w:rPr>
                            <w:b/>
                            <w:sz w:val="28"/>
                            <w:szCs w:val="28"/>
                          </w:rPr>
                        </w:pPr>
                      </w:p>
                    </w:txbxContent>
                  </v:textbox>
                </v:roundrect>
                <v:oval id="12 Elipse" o:spid="_x0000_s1054"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mkMEA&#10;AADbAAAADwAAAGRycy9kb3ducmV2LnhtbERPTYvCMBC9C/sfwix401QFcbtGcWWLXjxUt3semrGt&#10;NpPSRK3/3giCt3m8z5kvO1OLK7WusqxgNIxAEOdWV1wo+DskgxkI55E11pZJwZ0cLBcfvTnG2t44&#10;peveFyKEsItRQel9E0vp8pIMuqFtiAN3tK1BH2BbSN3iLYSbWo6jaCoNVhwaSmxoXVJ+3l+Mgv9k&#10;kiVfP3d3upzSXbr6rTfHdaZU/7NbfYPw1Pm3+OXe6jB/DM9fw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r5pDBAAAA2wAAAA8AAAAAAAAAAAAAAAAAmAIAAGRycy9kb3du&#10;cmV2LnhtbFBLBQYAAAAABAAEAPUAAACGAwAAAAA=&#10;" fillcolor="window" strokecolor="windowText" strokeweight="2pt"/>
                <v:roundrect id="32 Rectángulo redondeado" o:spid="_x0000_s1055"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Zo78A&#10;AADbAAAADwAAAGRycy9kb3ducmV2LnhtbESPzQrCMBCE74LvEFbwpqkVRKpRVBAEEfHnAdZmbYvN&#10;pjRR27c3guBxmJlvmPmyMaV4Ue0KywpGwwgEcWp1wZmC62U7mIJwHlljaZkUtORgueh25pho++YT&#10;vc4+EwHCLkEFufdVIqVLczLohrYiDt7d1gZ9kHUmdY3vADeljKNoIg0WHBZyrGiTU/o4P42Cw6Ec&#10;bfa31hAfL+tt+6BxzE+l+r1mNQPhqfH/8K+90wrGM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ZtmjvwAAANsAAAAPAAAAAAAAAAAAAAAAAJgCAABkcnMvZG93bnJl&#10;di54bWxQSwUGAAAAAAQABAD1AAAAhAMAAAAA&#10;" fillcolor="#c00000" stroked="f">
                  <v:shadow on="t" color="black" opacity="22937f" origin=",.5" offset="0,.63889mm"/>
                  <v:textbox>
                    <w:txbxContent>
                      <w:p w14:paraId="240263AC" w14:textId="3069BA57" w:rsidR="00985134" w:rsidRPr="00EE13FD" w:rsidRDefault="00985134" w:rsidP="00BB30F5">
                        <w:pPr>
                          <w:jc w:val="center"/>
                          <w:rPr>
                            <w:b/>
                          </w:rPr>
                        </w:pPr>
                        <w:r w:rsidRPr="00EE13FD">
                          <w:rPr>
                            <w:b/>
                          </w:rPr>
                          <w:t>CATEGORIA “</w:t>
                        </w:r>
                        <w:r w:rsidRPr="00BA666D">
                          <w:rPr>
                            <w:b/>
                            <w:color w:val="FFFFFF" w:themeColor="background1"/>
                          </w:rPr>
                          <w:t>J”</w:t>
                        </w:r>
                      </w:p>
                    </w:txbxContent>
                  </v:textbox>
                </v:roundrect>
              </v:group>
            </w:pict>
          </mc:Fallback>
        </mc:AlternateContent>
      </w:r>
    </w:p>
    <w:p w14:paraId="5B80BC0D" w14:textId="77777777" w:rsidR="00BB30F5" w:rsidRDefault="00BB30F5" w:rsidP="00BB30F5">
      <w:pPr>
        <w:autoSpaceDE w:val="0"/>
        <w:autoSpaceDN w:val="0"/>
        <w:adjustRightInd w:val="0"/>
        <w:spacing w:after="0"/>
        <w:jc w:val="both"/>
        <w:rPr>
          <w:rFonts w:cstheme="minorHAnsi"/>
          <w:sz w:val="20"/>
          <w:szCs w:val="20"/>
        </w:rPr>
      </w:pPr>
    </w:p>
    <w:p w14:paraId="74BB13C3" w14:textId="77777777" w:rsidR="00BB30F5" w:rsidRDefault="00BB30F5" w:rsidP="00BB30F5">
      <w:pPr>
        <w:autoSpaceDE w:val="0"/>
        <w:autoSpaceDN w:val="0"/>
        <w:adjustRightInd w:val="0"/>
        <w:spacing w:after="0"/>
        <w:jc w:val="both"/>
        <w:rPr>
          <w:rFonts w:cstheme="minorHAnsi"/>
          <w:sz w:val="20"/>
          <w:szCs w:val="20"/>
        </w:rPr>
      </w:pPr>
    </w:p>
    <w:p w14:paraId="47F22643" w14:textId="77777777" w:rsidR="00BB30F5" w:rsidRDefault="00BB30F5" w:rsidP="00BB30F5">
      <w:pPr>
        <w:autoSpaceDE w:val="0"/>
        <w:autoSpaceDN w:val="0"/>
        <w:adjustRightInd w:val="0"/>
        <w:spacing w:after="0"/>
        <w:jc w:val="both"/>
        <w:rPr>
          <w:rFonts w:cstheme="minorHAnsi"/>
          <w:sz w:val="20"/>
          <w:szCs w:val="20"/>
        </w:rPr>
      </w:pPr>
    </w:p>
    <w:p w14:paraId="2FB2AD16" w14:textId="77777777" w:rsidR="00BB30F5" w:rsidRDefault="00BB30F5" w:rsidP="00BB30F5">
      <w:pPr>
        <w:autoSpaceDE w:val="0"/>
        <w:autoSpaceDN w:val="0"/>
        <w:adjustRightInd w:val="0"/>
        <w:spacing w:after="0"/>
        <w:jc w:val="both"/>
        <w:rPr>
          <w:rFonts w:cstheme="minorHAnsi"/>
          <w:sz w:val="20"/>
          <w:szCs w:val="20"/>
        </w:rPr>
      </w:pPr>
    </w:p>
    <w:p w14:paraId="74A6E92D" w14:textId="77777777" w:rsidR="00BB30F5" w:rsidRDefault="00BB30F5" w:rsidP="00C82A40">
      <w:pPr>
        <w:tabs>
          <w:tab w:val="center" w:pos="4419"/>
        </w:tabs>
        <w:jc w:val="both"/>
        <w:rPr>
          <w:sz w:val="20"/>
          <w:szCs w:val="20"/>
        </w:rPr>
      </w:pPr>
    </w:p>
    <w:tbl>
      <w:tblPr>
        <w:tblStyle w:val="Tablaconcuadrcula1"/>
        <w:tblW w:w="0" w:type="auto"/>
        <w:tblLook w:val="04A0" w:firstRow="1" w:lastRow="0" w:firstColumn="1" w:lastColumn="0" w:noHBand="0" w:noVBand="1"/>
      </w:tblPr>
      <w:tblGrid>
        <w:gridCol w:w="8828"/>
      </w:tblGrid>
      <w:tr w:rsidR="00C82A40" w:rsidRPr="00410828" w14:paraId="10BB1471" w14:textId="77777777" w:rsidTr="00347CAB">
        <w:tc>
          <w:tcPr>
            <w:tcW w:w="8978" w:type="dxa"/>
            <w:shd w:val="clear" w:color="auto" w:fill="F2F2F2" w:themeFill="background1" w:themeFillShade="F2"/>
          </w:tcPr>
          <w:p w14:paraId="39F41FB2" w14:textId="77777777" w:rsidR="00BA666D" w:rsidRPr="0047079F" w:rsidRDefault="00BA666D" w:rsidP="00BA666D">
            <w:pPr>
              <w:autoSpaceDE w:val="0"/>
              <w:autoSpaceDN w:val="0"/>
              <w:adjustRightInd w:val="0"/>
              <w:contextualSpacing/>
              <w:jc w:val="both"/>
              <w:rPr>
                <w:b/>
                <w:sz w:val="18"/>
                <w:szCs w:val="20"/>
                <w:u w:val="single"/>
              </w:rPr>
            </w:pPr>
            <w:r w:rsidRPr="0047079F">
              <w:rPr>
                <w:b/>
                <w:sz w:val="18"/>
                <w:szCs w:val="20"/>
                <w:u w:val="single"/>
              </w:rPr>
              <w:t>Descripción de la categoría “J”</w:t>
            </w:r>
          </w:p>
          <w:p w14:paraId="6570B08D" w14:textId="77777777" w:rsidR="00BA666D" w:rsidRPr="0047079F" w:rsidRDefault="00BA666D" w:rsidP="00BA666D">
            <w:pPr>
              <w:autoSpaceDE w:val="0"/>
              <w:autoSpaceDN w:val="0"/>
              <w:adjustRightInd w:val="0"/>
              <w:contextualSpacing/>
              <w:jc w:val="both"/>
              <w:rPr>
                <w:rFonts w:ascii="Times New Roman" w:hAnsi="Times New Roman" w:cs="Times New Roman"/>
                <w:i/>
                <w:sz w:val="18"/>
                <w:szCs w:val="20"/>
              </w:rPr>
            </w:pPr>
          </w:p>
          <w:p w14:paraId="2F31F69A" w14:textId="77777777" w:rsidR="00BA666D" w:rsidRPr="0047079F" w:rsidRDefault="00BA666D" w:rsidP="00BA666D">
            <w:pPr>
              <w:autoSpaceDE w:val="0"/>
              <w:autoSpaceDN w:val="0"/>
              <w:adjustRightInd w:val="0"/>
              <w:contextualSpacing/>
              <w:jc w:val="both"/>
              <w:rPr>
                <w:i/>
                <w:sz w:val="18"/>
                <w:szCs w:val="20"/>
              </w:rPr>
            </w:pPr>
            <w:r w:rsidRPr="0047079F">
              <w:rPr>
                <w:i/>
                <w:sz w:val="18"/>
                <w:szCs w:val="20"/>
              </w:rPr>
              <w:t xml:space="preserve">“Los aranceles ad </w:t>
            </w:r>
            <w:proofErr w:type="spellStart"/>
            <w:r w:rsidRPr="0047079F">
              <w:rPr>
                <w:i/>
                <w:sz w:val="18"/>
                <w:szCs w:val="20"/>
              </w:rPr>
              <w:t>valorem</w:t>
            </w:r>
            <w:proofErr w:type="spellEnd"/>
            <w:r w:rsidRPr="0047079F">
              <w:rPr>
                <w:i/>
                <w:sz w:val="18"/>
                <w:szCs w:val="20"/>
              </w:rPr>
              <w:t xml:space="preserve"> sobre las mercancías incluidas dentro de las fracciones arancelarias en la categoría de desgravación J en la lista de una Parte serán eliminados, y dichas mercancías quedarán libres de aranceles ad </w:t>
            </w:r>
            <w:proofErr w:type="spellStart"/>
            <w:r w:rsidRPr="0047079F">
              <w:rPr>
                <w:i/>
                <w:sz w:val="18"/>
                <w:szCs w:val="20"/>
              </w:rPr>
              <w:t>valorem</w:t>
            </w:r>
            <w:proofErr w:type="spellEnd"/>
            <w:r w:rsidRPr="0047079F">
              <w:rPr>
                <w:i/>
                <w:sz w:val="18"/>
                <w:szCs w:val="20"/>
              </w:rPr>
              <w:t xml:space="preserve"> en la fecha de entrada en vigor del presente Acuerdo; los aranceles específicos sobre estas mercancías se mantendrán en su tasa base.”</w:t>
            </w:r>
          </w:p>
          <w:p w14:paraId="3D0555D8" w14:textId="77777777" w:rsidR="008D0AF8" w:rsidRPr="00BC11F8" w:rsidRDefault="008D0AF8" w:rsidP="00BC11F8">
            <w:pPr>
              <w:autoSpaceDE w:val="0"/>
              <w:autoSpaceDN w:val="0"/>
              <w:adjustRightInd w:val="0"/>
              <w:contextualSpacing/>
              <w:jc w:val="both"/>
              <w:rPr>
                <w:b/>
                <w:sz w:val="20"/>
                <w:szCs w:val="20"/>
                <w:u w:val="single"/>
              </w:rPr>
            </w:pPr>
          </w:p>
        </w:tc>
      </w:tr>
    </w:tbl>
    <w:p w14:paraId="740BE5C6" w14:textId="77777777" w:rsidR="00C82A40" w:rsidRPr="00410828" w:rsidRDefault="00C82A40" w:rsidP="00C82A40">
      <w:pPr>
        <w:autoSpaceDE w:val="0"/>
        <w:autoSpaceDN w:val="0"/>
        <w:adjustRightInd w:val="0"/>
        <w:spacing w:after="0"/>
        <w:jc w:val="both"/>
        <w:rPr>
          <w:rFonts w:cstheme="minorHAnsi"/>
          <w:sz w:val="20"/>
          <w:szCs w:val="20"/>
        </w:rPr>
      </w:pPr>
    </w:p>
    <w:p w14:paraId="077ADC03" w14:textId="77777777" w:rsidR="00C82A40" w:rsidRPr="00410828" w:rsidRDefault="00C82A40" w:rsidP="00C82A40">
      <w:pPr>
        <w:autoSpaceDE w:val="0"/>
        <w:autoSpaceDN w:val="0"/>
        <w:adjustRightInd w:val="0"/>
        <w:spacing w:after="0"/>
        <w:jc w:val="both"/>
        <w:rPr>
          <w:rFonts w:cstheme="minorHAnsi"/>
          <w:sz w:val="20"/>
          <w:szCs w:val="20"/>
        </w:rPr>
      </w:pPr>
    </w:p>
    <w:tbl>
      <w:tblPr>
        <w:tblStyle w:val="Tablaconcuadrcula1"/>
        <w:tblW w:w="0" w:type="auto"/>
        <w:tblLook w:val="04A0" w:firstRow="1" w:lastRow="0" w:firstColumn="1" w:lastColumn="0" w:noHBand="0" w:noVBand="1"/>
      </w:tblPr>
      <w:tblGrid>
        <w:gridCol w:w="8828"/>
      </w:tblGrid>
      <w:tr w:rsidR="00C82A40" w:rsidRPr="00410828" w14:paraId="59927E59" w14:textId="77777777" w:rsidTr="00347CAB">
        <w:tc>
          <w:tcPr>
            <w:tcW w:w="8978" w:type="dxa"/>
            <w:shd w:val="clear" w:color="auto" w:fill="F2F2F2" w:themeFill="background1" w:themeFillShade="F2"/>
          </w:tcPr>
          <w:p w14:paraId="7E76172B" w14:textId="77777777" w:rsidR="00BA666D" w:rsidRPr="0047079F" w:rsidRDefault="00BA666D" w:rsidP="00BA666D">
            <w:pPr>
              <w:jc w:val="both"/>
              <w:rPr>
                <w:b/>
                <w:sz w:val="18"/>
                <w:szCs w:val="20"/>
                <w:u w:val="single"/>
              </w:rPr>
            </w:pPr>
            <w:r w:rsidRPr="0047079F">
              <w:rPr>
                <w:b/>
                <w:sz w:val="18"/>
                <w:szCs w:val="20"/>
                <w:u w:val="single"/>
              </w:rPr>
              <w:t xml:space="preserve">Interpretación de la categoría “J” </w:t>
            </w:r>
          </w:p>
          <w:p w14:paraId="1363C81B" w14:textId="77777777" w:rsidR="00BA666D" w:rsidRPr="0047079F" w:rsidRDefault="00BA666D" w:rsidP="00BA666D">
            <w:pPr>
              <w:autoSpaceDE w:val="0"/>
              <w:autoSpaceDN w:val="0"/>
              <w:adjustRightInd w:val="0"/>
              <w:jc w:val="both"/>
              <w:rPr>
                <w:rFonts w:cstheme="minorHAnsi"/>
                <w:color w:val="002060"/>
                <w:sz w:val="18"/>
                <w:szCs w:val="20"/>
              </w:rPr>
            </w:pPr>
          </w:p>
          <w:p w14:paraId="76007478" w14:textId="77777777" w:rsidR="00BA666D" w:rsidRPr="0047079F" w:rsidRDefault="00BA666D" w:rsidP="00BA666D">
            <w:pPr>
              <w:autoSpaceDE w:val="0"/>
              <w:autoSpaceDN w:val="0"/>
              <w:adjustRightInd w:val="0"/>
              <w:jc w:val="both"/>
              <w:rPr>
                <w:rFonts w:eastAsia="Times New Roman" w:cstheme="minorHAnsi"/>
                <w:sz w:val="18"/>
                <w:szCs w:val="20"/>
                <w:lang w:val="es-ES" w:eastAsia="fr-BE"/>
              </w:rPr>
            </w:pPr>
            <w:r w:rsidRPr="0047079F">
              <w:rPr>
                <w:rFonts w:cstheme="minorHAnsi"/>
                <w:sz w:val="18"/>
                <w:szCs w:val="20"/>
              </w:rPr>
              <w:t xml:space="preserve">Cuando un importador europeo adquiera nuestras exportaciones de productos del código </w:t>
            </w:r>
            <w:r w:rsidRPr="0047079F">
              <w:rPr>
                <w:rFonts w:eastAsia="Batang" w:cstheme="minorHAnsi"/>
                <w:noProof/>
                <w:sz w:val="18"/>
                <w:szCs w:val="20"/>
                <w:lang w:val="es-ES" w:eastAsia="zh-CN"/>
              </w:rPr>
              <w:t xml:space="preserve">2007 99 33 </w:t>
            </w:r>
            <w:r w:rsidRPr="0047079F">
              <w:rPr>
                <w:rFonts w:cstheme="minorHAnsi"/>
                <w:sz w:val="18"/>
                <w:szCs w:val="20"/>
              </w:rPr>
              <w:t xml:space="preserve">de </w:t>
            </w:r>
            <w:r w:rsidRPr="0047079F">
              <w:rPr>
                <w:rFonts w:cstheme="minorHAnsi"/>
                <w:i/>
                <w:sz w:val="18"/>
                <w:szCs w:val="20"/>
              </w:rPr>
              <w:t>fresas (frutilla)</w:t>
            </w:r>
            <w:r w:rsidRPr="0047079F">
              <w:rPr>
                <w:rFonts w:cstheme="minorHAnsi"/>
                <w:sz w:val="18"/>
                <w:szCs w:val="20"/>
              </w:rPr>
              <w:t xml:space="preserve"> que corresponde a la categoría “J” fuera del contingente arancelario, </w:t>
            </w:r>
            <w:r w:rsidRPr="0047079F">
              <w:rPr>
                <w:rFonts w:eastAsia="Times New Roman" w:cstheme="minorHAnsi"/>
                <w:sz w:val="18"/>
                <w:szCs w:val="20"/>
                <w:lang w:val="es-ES" w:eastAsia="fr-BE"/>
              </w:rPr>
              <w:t xml:space="preserve">se elimina el arancel </w:t>
            </w:r>
            <w:r w:rsidRPr="0047079F">
              <w:rPr>
                <w:rFonts w:eastAsia="Times New Roman" w:cstheme="minorHAnsi"/>
                <w:i/>
                <w:sz w:val="18"/>
                <w:szCs w:val="20"/>
                <w:lang w:val="es-ES" w:eastAsia="fr-BE"/>
              </w:rPr>
              <w:t xml:space="preserve">ad </w:t>
            </w:r>
            <w:proofErr w:type="spellStart"/>
            <w:r w:rsidRPr="0047079F">
              <w:rPr>
                <w:rFonts w:eastAsia="Times New Roman" w:cstheme="minorHAnsi"/>
                <w:i/>
                <w:sz w:val="18"/>
                <w:szCs w:val="20"/>
                <w:lang w:val="es-ES" w:eastAsia="fr-BE"/>
              </w:rPr>
              <w:t>valorem</w:t>
            </w:r>
            <w:proofErr w:type="spellEnd"/>
            <w:r w:rsidRPr="0047079F">
              <w:rPr>
                <w:rFonts w:eastAsia="Times New Roman" w:cstheme="minorHAnsi"/>
                <w:sz w:val="18"/>
                <w:szCs w:val="20"/>
                <w:lang w:val="es-ES" w:eastAsia="fr-BE"/>
              </w:rPr>
              <w:t xml:space="preserve"> del 24</w:t>
            </w:r>
            <w:r w:rsidRPr="0047079F">
              <w:rPr>
                <w:rFonts w:eastAsia="Times New Roman" w:cstheme="minorHAnsi"/>
                <w:b/>
                <w:sz w:val="18"/>
                <w:szCs w:val="20"/>
                <w:lang w:val="es-ES" w:eastAsia="fr-BE"/>
              </w:rPr>
              <w:t xml:space="preserve"> % </w:t>
            </w:r>
            <w:r w:rsidRPr="0047079F">
              <w:rPr>
                <w:rFonts w:eastAsia="Times New Roman" w:cstheme="minorHAnsi"/>
                <w:sz w:val="18"/>
                <w:szCs w:val="20"/>
                <w:lang w:val="es-ES" w:eastAsia="fr-BE"/>
              </w:rPr>
              <w:t>y se aplica</w:t>
            </w:r>
            <w:r w:rsidRPr="0047079F">
              <w:rPr>
                <w:rFonts w:eastAsia="Times New Roman" w:cstheme="minorHAnsi"/>
                <w:b/>
                <w:sz w:val="18"/>
                <w:szCs w:val="20"/>
                <w:lang w:val="es-ES" w:eastAsia="fr-BE"/>
              </w:rPr>
              <w:t xml:space="preserve"> </w:t>
            </w:r>
            <w:r w:rsidRPr="0047079F">
              <w:rPr>
                <w:rFonts w:eastAsia="Times New Roman" w:cstheme="minorHAnsi"/>
                <w:sz w:val="18"/>
                <w:szCs w:val="20"/>
                <w:lang w:val="es-ES" w:eastAsia="fr-BE"/>
              </w:rPr>
              <w:t xml:space="preserve">solamente el arancel específico de </w:t>
            </w:r>
            <w:r w:rsidRPr="0047079F">
              <w:rPr>
                <w:rFonts w:eastAsia="Batang" w:cstheme="minorHAnsi"/>
                <w:noProof/>
                <w:sz w:val="18"/>
                <w:szCs w:val="20"/>
                <w:lang w:val="es-ES" w:eastAsia="zh-CN"/>
              </w:rPr>
              <w:t>23 EUR/100 kg/netos</w:t>
            </w:r>
            <w:r w:rsidRPr="0047079F">
              <w:rPr>
                <w:rFonts w:eastAsia="Times New Roman" w:cstheme="minorHAnsi"/>
                <w:sz w:val="18"/>
                <w:szCs w:val="20"/>
                <w:lang w:val="es-ES" w:eastAsia="fr-BE"/>
              </w:rPr>
              <w:t>.</w:t>
            </w:r>
          </w:p>
          <w:p w14:paraId="0A81166F" w14:textId="77777777" w:rsidR="00BA666D" w:rsidRPr="0047079F" w:rsidRDefault="00BA666D" w:rsidP="00BA666D">
            <w:pPr>
              <w:autoSpaceDE w:val="0"/>
              <w:autoSpaceDN w:val="0"/>
              <w:adjustRightInd w:val="0"/>
              <w:jc w:val="both"/>
              <w:rPr>
                <w:rFonts w:cstheme="minorHAnsi"/>
                <w:color w:val="002060"/>
                <w:sz w:val="18"/>
                <w:szCs w:val="20"/>
              </w:rPr>
            </w:pPr>
          </w:p>
          <w:p w14:paraId="1546571A" w14:textId="77777777" w:rsidR="00BA666D" w:rsidRPr="0047079F" w:rsidRDefault="00BA666D" w:rsidP="00BA666D">
            <w:pPr>
              <w:pStyle w:val="Prrafodelista"/>
              <w:numPr>
                <w:ilvl w:val="0"/>
                <w:numId w:val="23"/>
              </w:numPr>
              <w:autoSpaceDE w:val="0"/>
              <w:autoSpaceDN w:val="0"/>
              <w:adjustRightInd w:val="0"/>
              <w:rPr>
                <w:rFonts w:cstheme="minorHAnsi"/>
                <w:b/>
                <w:i/>
                <w:sz w:val="18"/>
                <w:szCs w:val="20"/>
              </w:rPr>
            </w:pPr>
            <w:r w:rsidRPr="0047079F">
              <w:rPr>
                <w:rFonts w:cstheme="minorHAnsi"/>
                <w:b/>
                <w:i/>
                <w:sz w:val="18"/>
                <w:szCs w:val="20"/>
              </w:rPr>
              <w:t>¿Cómo se calcula el arancel específico? (Ejemplo hipotético de aplicación)</w:t>
            </w:r>
          </w:p>
          <w:p w14:paraId="46882B74" w14:textId="77777777" w:rsidR="00BA666D" w:rsidRPr="0047079F" w:rsidRDefault="00BA666D" w:rsidP="00BA666D">
            <w:pPr>
              <w:autoSpaceDE w:val="0"/>
              <w:autoSpaceDN w:val="0"/>
              <w:adjustRightInd w:val="0"/>
              <w:jc w:val="both"/>
              <w:rPr>
                <w:rFonts w:eastAsia="Times New Roman" w:cstheme="minorHAnsi"/>
                <w:b/>
                <w:sz w:val="18"/>
                <w:szCs w:val="20"/>
                <w:lang w:eastAsia="fr-BE"/>
              </w:rPr>
            </w:pPr>
          </w:p>
          <w:p w14:paraId="70F7E504" w14:textId="77777777" w:rsidR="00BA666D" w:rsidRPr="0047079F" w:rsidRDefault="00BA666D" w:rsidP="00BA666D">
            <w:pPr>
              <w:autoSpaceDE w:val="0"/>
              <w:autoSpaceDN w:val="0"/>
              <w:adjustRightInd w:val="0"/>
              <w:rPr>
                <w:rFonts w:eastAsia="Batang" w:cstheme="minorHAnsi"/>
                <w:noProof/>
                <w:sz w:val="18"/>
                <w:szCs w:val="20"/>
                <w:lang w:val="es-ES" w:eastAsia="zh-CN"/>
              </w:rPr>
            </w:pPr>
            <w:r w:rsidRPr="0047079F">
              <w:rPr>
                <w:sz w:val="18"/>
                <w:szCs w:val="20"/>
              </w:rPr>
              <w:t xml:space="preserve">Para una importación de 150 kg con un valor CIF de 4,000 EUR. de productos que se clasifican en el código 2007 99 33, </w:t>
            </w:r>
            <w:r w:rsidRPr="0047079F">
              <w:rPr>
                <w:rFonts w:eastAsia="Batang" w:cstheme="minorHAnsi"/>
                <w:noProof/>
                <w:sz w:val="18"/>
                <w:szCs w:val="20"/>
                <w:lang w:val="es-ES" w:eastAsia="zh-CN"/>
              </w:rPr>
              <w:t xml:space="preserve"> el cálculo </w:t>
            </w:r>
            <w:r w:rsidRPr="0047079F">
              <w:rPr>
                <w:sz w:val="18"/>
                <w:szCs w:val="20"/>
              </w:rPr>
              <w:t>del arancel a pagar</w:t>
            </w:r>
            <w:r w:rsidRPr="0047079F">
              <w:rPr>
                <w:rFonts w:eastAsia="Batang" w:cstheme="minorHAnsi"/>
                <w:noProof/>
                <w:sz w:val="18"/>
                <w:szCs w:val="20"/>
                <w:lang w:val="es-ES" w:eastAsia="zh-CN"/>
              </w:rPr>
              <w:t xml:space="preserve"> es como sigue:</w:t>
            </w:r>
          </w:p>
          <w:p w14:paraId="7119CF86" w14:textId="77777777" w:rsidR="00BA666D" w:rsidRPr="0047079F" w:rsidRDefault="00BA666D" w:rsidP="00BA666D">
            <w:pPr>
              <w:autoSpaceDE w:val="0"/>
              <w:autoSpaceDN w:val="0"/>
              <w:adjustRightInd w:val="0"/>
              <w:rPr>
                <w:sz w:val="18"/>
                <w:szCs w:val="20"/>
              </w:rPr>
            </w:pPr>
          </w:p>
          <w:p w14:paraId="063B384D" w14:textId="77777777" w:rsidR="00BA666D" w:rsidRPr="0047079F" w:rsidRDefault="00BA666D" w:rsidP="00BA666D">
            <w:pPr>
              <w:autoSpaceDE w:val="0"/>
              <w:autoSpaceDN w:val="0"/>
              <w:adjustRightInd w:val="0"/>
              <w:ind w:left="709"/>
              <w:rPr>
                <w:sz w:val="18"/>
                <w:szCs w:val="20"/>
              </w:rPr>
            </w:pPr>
            <w:r w:rsidRPr="0047079F">
              <w:rPr>
                <w:sz w:val="18"/>
                <w:szCs w:val="20"/>
              </w:rPr>
              <w:t xml:space="preserve">El primer componente </w:t>
            </w:r>
            <w:r w:rsidRPr="0047079F">
              <w:rPr>
                <w:i/>
                <w:sz w:val="18"/>
                <w:szCs w:val="20"/>
              </w:rPr>
              <w:t xml:space="preserve">ad </w:t>
            </w:r>
            <w:proofErr w:type="spellStart"/>
            <w:r w:rsidRPr="0047079F">
              <w:rPr>
                <w:i/>
                <w:sz w:val="18"/>
                <w:szCs w:val="20"/>
              </w:rPr>
              <w:t>valorem</w:t>
            </w:r>
            <w:proofErr w:type="spellEnd"/>
            <w:r w:rsidRPr="0047079F">
              <w:rPr>
                <w:sz w:val="18"/>
                <w:szCs w:val="20"/>
              </w:rPr>
              <w:t xml:space="preserve"> del arancel (24) se elimina, debido a la aplicación de la categoría “J”</w:t>
            </w:r>
          </w:p>
          <w:p w14:paraId="28EB95C0" w14:textId="77777777" w:rsidR="00BA666D" w:rsidRPr="0047079F" w:rsidRDefault="00BA666D" w:rsidP="00BA666D">
            <w:pPr>
              <w:autoSpaceDE w:val="0"/>
              <w:autoSpaceDN w:val="0"/>
              <w:adjustRightInd w:val="0"/>
              <w:rPr>
                <w:sz w:val="18"/>
                <w:szCs w:val="20"/>
              </w:rPr>
            </w:pPr>
          </w:p>
          <w:p w14:paraId="70DCADEE" w14:textId="77777777" w:rsidR="00BA666D" w:rsidRPr="0047079F" w:rsidRDefault="00BA666D" w:rsidP="00BA666D">
            <w:pPr>
              <w:autoSpaceDE w:val="0"/>
              <w:autoSpaceDN w:val="0"/>
              <w:adjustRightInd w:val="0"/>
              <w:ind w:left="708"/>
              <w:rPr>
                <w:sz w:val="18"/>
                <w:szCs w:val="20"/>
              </w:rPr>
            </w:pPr>
            <w:r w:rsidRPr="0047079F">
              <w:rPr>
                <w:sz w:val="18"/>
                <w:szCs w:val="20"/>
              </w:rPr>
              <w:t xml:space="preserve">Seguidamente, se calcula el componente específico restante. </w:t>
            </w:r>
          </w:p>
          <w:p w14:paraId="5D0972BA" w14:textId="77777777" w:rsidR="00BA666D" w:rsidRPr="0047079F" w:rsidRDefault="00BA666D" w:rsidP="00BA666D">
            <w:pPr>
              <w:autoSpaceDE w:val="0"/>
              <w:autoSpaceDN w:val="0"/>
              <w:adjustRightInd w:val="0"/>
              <w:ind w:left="708"/>
              <w:rPr>
                <w:sz w:val="18"/>
                <w:szCs w:val="20"/>
              </w:rPr>
            </w:pPr>
          </w:p>
          <w:p w14:paraId="4E833FBB" w14:textId="77777777" w:rsidR="00BA666D" w:rsidRPr="0047079F" w:rsidRDefault="00BA666D" w:rsidP="00BA666D">
            <w:pPr>
              <w:autoSpaceDE w:val="0"/>
              <w:autoSpaceDN w:val="0"/>
              <w:adjustRightInd w:val="0"/>
              <w:ind w:left="666"/>
              <w:rPr>
                <w:sz w:val="18"/>
                <w:szCs w:val="20"/>
              </w:rPr>
            </w:pPr>
            <w:r w:rsidRPr="0047079F">
              <w:rPr>
                <w:sz w:val="18"/>
                <w:szCs w:val="20"/>
              </w:rPr>
              <w:t>100 kg = 1 unidad fiscal</w:t>
            </w:r>
          </w:p>
          <w:p w14:paraId="1C30D3EF" w14:textId="77777777" w:rsidR="00BA666D" w:rsidRPr="0047079F" w:rsidRDefault="00BA666D" w:rsidP="00BA666D">
            <w:pPr>
              <w:autoSpaceDE w:val="0"/>
              <w:autoSpaceDN w:val="0"/>
              <w:adjustRightInd w:val="0"/>
              <w:rPr>
                <w:sz w:val="18"/>
                <w:szCs w:val="20"/>
              </w:rPr>
            </w:pPr>
          </w:p>
          <w:p w14:paraId="183F39FD" w14:textId="77777777" w:rsidR="00BA666D" w:rsidRPr="0047079F" w:rsidRDefault="00BA666D" w:rsidP="00BA666D">
            <w:pPr>
              <w:autoSpaceDE w:val="0"/>
              <w:autoSpaceDN w:val="0"/>
              <w:adjustRightInd w:val="0"/>
              <w:ind w:left="708"/>
              <w:rPr>
                <w:sz w:val="18"/>
                <w:szCs w:val="20"/>
              </w:rPr>
            </w:pPr>
            <w:r w:rsidRPr="0047079F">
              <w:rPr>
                <w:sz w:val="18"/>
                <w:szCs w:val="20"/>
              </w:rPr>
              <w:t>El número de unidades fiscales sería = 150 kg / 100 kg = 1.5 unidades fiscales</w:t>
            </w:r>
          </w:p>
          <w:p w14:paraId="4CA0614C" w14:textId="77777777" w:rsidR="00BA666D" w:rsidRPr="0047079F" w:rsidRDefault="00BA666D" w:rsidP="00BA666D">
            <w:pPr>
              <w:autoSpaceDE w:val="0"/>
              <w:autoSpaceDN w:val="0"/>
              <w:adjustRightInd w:val="0"/>
              <w:ind w:left="708"/>
              <w:rPr>
                <w:sz w:val="18"/>
                <w:szCs w:val="20"/>
              </w:rPr>
            </w:pPr>
          </w:p>
          <w:p w14:paraId="3FC177E7" w14:textId="77777777" w:rsidR="00BA666D" w:rsidRPr="0047079F" w:rsidRDefault="00BA666D" w:rsidP="00BA666D">
            <w:pPr>
              <w:autoSpaceDE w:val="0"/>
              <w:autoSpaceDN w:val="0"/>
              <w:adjustRightInd w:val="0"/>
              <w:ind w:left="708"/>
              <w:rPr>
                <w:sz w:val="18"/>
                <w:szCs w:val="20"/>
              </w:rPr>
            </w:pPr>
            <w:r w:rsidRPr="0047079F">
              <w:rPr>
                <w:sz w:val="18"/>
                <w:szCs w:val="20"/>
              </w:rPr>
              <w:t xml:space="preserve">1.50 x 23  </w:t>
            </w:r>
            <w:r w:rsidRPr="0047079F">
              <w:rPr>
                <w:b/>
                <w:sz w:val="18"/>
                <w:szCs w:val="20"/>
              </w:rPr>
              <w:t>€/unidades fiscales</w:t>
            </w:r>
            <w:r w:rsidRPr="0047079F">
              <w:rPr>
                <w:sz w:val="18"/>
                <w:szCs w:val="20"/>
              </w:rPr>
              <w:t xml:space="preserve">= </w:t>
            </w:r>
            <w:r w:rsidRPr="0047079F">
              <w:rPr>
                <w:b/>
                <w:sz w:val="18"/>
                <w:szCs w:val="20"/>
              </w:rPr>
              <w:t>34.5 €</w:t>
            </w:r>
          </w:p>
          <w:p w14:paraId="387E1FB0" w14:textId="77777777" w:rsidR="00AE2654" w:rsidRPr="00C75279" w:rsidRDefault="00AE2654" w:rsidP="00AE2654">
            <w:pPr>
              <w:autoSpaceDE w:val="0"/>
              <w:autoSpaceDN w:val="0"/>
              <w:adjustRightInd w:val="0"/>
              <w:jc w:val="both"/>
              <w:rPr>
                <w:rFonts w:cstheme="minorHAnsi"/>
                <w:sz w:val="20"/>
                <w:szCs w:val="20"/>
              </w:rPr>
            </w:pPr>
          </w:p>
        </w:tc>
      </w:tr>
    </w:tbl>
    <w:p w14:paraId="64060D3F" w14:textId="77777777" w:rsidR="00563512" w:rsidRDefault="00563512" w:rsidP="00563512">
      <w:pPr>
        <w:autoSpaceDE w:val="0"/>
        <w:autoSpaceDN w:val="0"/>
        <w:adjustRightInd w:val="0"/>
        <w:spacing w:after="0"/>
        <w:jc w:val="both"/>
        <w:rPr>
          <w:rFonts w:eastAsia="Times New Roman" w:cstheme="minorHAnsi"/>
          <w:sz w:val="20"/>
          <w:szCs w:val="20"/>
          <w:lang w:val="es-ES" w:eastAsia="fr-BE"/>
        </w:rPr>
      </w:pPr>
      <w:r w:rsidRPr="00C46BD4">
        <w:tab/>
      </w:r>
    </w:p>
    <w:p w14:paraId="57371FD3" w14:textId="77777777" w:rsidR="003210E7" w:rsidRDefault="003210E7" w:rsidP="00410828">
      <w:pPr>
        <w:autoSpaceDE w:val="0"/>
        <w:autoSpaceDN w:val="0"/>
        <w:adjustRightInd w:val="0"/>
        <w:spacing w:after="0"/>
        <w:jc w:val="both"/>
        <w:rPr>
          <w:rFonts w:cstheme="minorHAnsi"/>
          <w:sz w:val="20"/>
          <w:szCs w:val="20"/>
        </w:rPr>
      </w:pPr>
    </w:p>
    <w:p w14:paraId="78CCB7BE" w14:textId="77777777" w:rsidR="00410828" w:rsidRPr="00410828" w:rsidRDefault="00410828" w:rsidP="00410828">
      <w:pPr>
        <w:spacing w:after="0" w:line="240" w:lineRule="auto"/>
        <w:ind w:left="1080"/>
        <w:contextualSpacing/>
        <w:jc w:val="both"/>
        <w:rPr>
          <w:b/>
          <w:sz w:val="18"/>
          <w:szCs w:val="18"/>
        </w:rPr>
      </w:pPr>
    </w:p>
    <w:p w14:paraId="60B1E8E9" w14:textId="77777777" w:rsidR="00410828" w:rsidRPr="00410828" w:rsidRDefault="00410828" w:rsidP="00410828">
      <w:pPr>
        <w:shd w:val="clear" w:color="auto" w:fill="002060"/>
        <w:spacing w:after="0" w:line="240" w:lineRule="auto"/>
        <w:jc w:val="both"/>
        <w:rPr>
          <w:b/>
          <w:sz w:val="24"/>
          <w:szCs w:val="24"/>
        </w:rPr>
      </w:pPr>
      <w:r w:rsidRPr="00410828">
        <w:rPr>
          <w:b/>
          <w:sz w:val="24"/>
          <w:szCs w:val="24"/>
        </w:rPr>
        <w:t>II.</w:t>
      </w:r>
      <w:r w:rsidRPr="00410828">
        <w:rPr>
          <w:b/>
          <w:sz w:val="24"/>
          <w:szCs w:val="24"/>
        </w:rPr>
        <w:tab/>
        <w:t>NORMAS DE ORIGEN</w:t>
      </w:r>
    </w:p>
    <w:p w14:paraId="24411A46" w14:textId="77777777" w:rsidR="00410828" w:rsidRPr="00410828" w:rsidRDefault="00410828" w:rsidP="00410828">
      <w:pPr>
        <w:shd w:val="clear" w:color="auto" w:fill="002060"/>
        <w:spacing w:after="0" w:line="240" w:lineRule="auto"/>
        <w:jc w:val="both"/>
        <w:rPr>
          <w:b/>
          <w:sz w:val="24"/>
          <w:szCs w:val="24"/>
        </w:rPr>
      </w:pPr>
    </w:p>
    <w:p w14:paraId="7099AAEC" w14:textId="77777777" w:rsidR="0097671C" w:rsidRDefault="0097671C" w:rsidP="00D14737">
      <w:pPr>
        <w:jc w:val="both"/>
        <w:rPr>
          <w:sz w:val="20"/>
          <w:szCs w:val="20"/>
        </w:rPr>
      </w:pPr>
    </w:p>
    <w:p w14:paraId="523F021D" w14:textId="77777777" w:rsidR="00D14737" w:rsidRPr="00D14737" w:rsidRDefault="00D14737" w:rsidP="00D14737">
      <w:pPr>
        <w:jc w:val="both"/>
        <w:rPr>
          <w:sz w:val="20"/>
          <w:szCs w:val="20"/>
        </w:rPr>
      </w:pPr>
      <w:r w:rsidRPr="00D14737">
        <w:rPr>
          <w:sz w:val="20"/>
          <w:szCs w:val="20"/>
        </w:rPr>
        <w:t xml:space="preserve">Para la interpretación de las normas o reglas de origen específicas de productos (en adelante ROE o </w:t>
      </w:r>
      <w:proofErr w:type="spellStart"/>
      <w:r w:rsidRPr="00D14737">
        <w:rPr>
          <w:sz w:val="20"/>
          <w:szCs w:val="20"/>
        </w:rPr>
        <w:t>ROEs</w:t>
      </w:r>
      <w:proofErr w:type="spellEnd"/>
      <w:r w:rsidRPr="00D14737">
        <w:rPr>
          <w:sz w:val="20"/>
          <w:szCs w:val="20"/>
        </w:rPr>
        <w:t xml:space="preserve">), Usted tiene que tener a su disposición la siguiente </w:t>
      </w:r>
      <w:r w:rsidRPr="0047079F">
        <w:rPr>
          <w:b/>
          <w:sz w:val="20"/>
          <w:szCs w:val="20"/>
        </w:rPr>
        <w:t>información básica</w:t>
      </w:r>
      <w:r w:rsidRPr="0047079F">
        <w:rPr>
          <w:sz w:val="20"/>
          <w:szCs w:val="20"/>
        </w:rPr>
        <w:t xml:space="preserve"> </w:t>
      </w:r>
      <w:r w:rsidRPr="00D14737">
        <w:rPr>
          <w:sz w:val="20"/>
          <w:szCs w:val="20"/>
        </w:rPr>
        <w:t>relacionada con el producto  a ser exportado al mercado de la Unión Europea:</w:t>
      </w:r>
    </w:p>
    <w:p w14:paraId="5640FF68" w14:textId="77777777" w:rsidR="004457D8" w:rsidRPr="004474DC" w:rsidRDefault="004457D8" w:rsidP="004457D8">
      <w:pPr>
        <w:numPr>
          <w:ilvl w:val="0"/>
          <w:numId w:val="4"/>
        </w:numPr>
        <w:ind w:left="426"/>
        <w:contextualSpacing/>
        <w:jc w:val="both"/>
        <w:rPr>
          <w:sz w:val="20"/>
          <w:szCs w:val="20"/>
        </w:rPr>
      </w:pPr>
      <w:r w:rsidRPr="004474DC">
        <w:rPr>
          <w:sz w:val="20"/>
          <w:szCs w:val="20"/>
        </w:rPr>
        <w:t>Código arancelario y descripción del producto final,</w:t>
      </w:r>
    </w:p>
    <w:p w14:paraId="16930FB3" w14:textId="77777777" w:rsidR="004457D8" w:rsidRPr="004474DC" w:rsidRDefault="004457D8" w:rsidP="004457D8">
      <w:pPr>
        <w:numPr>
          <w:ilvl w:val="0"/>
          <w:numId w:val="4"/>
        </w:numPr>
        <w:ind w:left="426"/>
        <w:contextualSpacing/>
        <w:jc w:val="both"/>
        <w:rPr>
          <w:sz w:val="20"/>
          <w:szCs w:val="20"/>
        </w:rPr>
      </w:pPr>
      <w:r w:rsidRPr="004474DC">
        <w:rPr>
          <w:sz w:val="20"/>
          <w:szCs w:val="20"/>
        </w:rPr>
        <w:t xml:space="preserve">Código arancelario y descripción de cada uno de los materiales o insumos originarios y no originarios utilizados para la producción de </w:t>
      </w:r>
      <w:r w:rsidRPr="00B72291">
        <w:rPr>
          <w:i/>
          <w:color w:val="0000FF"/>
          <w:sz w:val="18"/>
          <w:szCs w:val="20"/>
        </w:rPr>
        <w:t>confituras, jaleas y mermeladas, purés y pastas de frutas u otros frutos, obtenidos por cocción, incluso con adición de azúcar u otro edulcorante</w:t>
      </w:r>
      <w:r w:rsidRPr="004474DC">
        <w:rPr>
          <w:sz w:val="20"/>
          <w:szCs w:val="20"/>
        </w:rPr>
        <w:t>,</w:t>
      </w:r>
    </w:p>
    <w:p w14:paraId="22CE147B" w14:textId="77777777" w:rsidR="004457D8" w:rsidRPr="004474DC" w:rsidRDefault="004457D8" w:rsidP="004457D8">
      <w:pPr>
        <w:numPr>
          <w:ilvl w:val="0"/>
          <w:numId w:val="4"/>
        </w:numPr>
        <w:ind w:left="426"/>
        <w:contextualSpacing/>
        <w:jc w:val="both"/>
        <w:rPr>
          <w:sz w:val="20"/>
          <w:szCs w:val="20"/>
        </w:rPr>
      </w:pPr>
      <w:r w:rsidRPr="004474DC">
        <w:rPr>
          <w:sz w:val="20"/>
          <w:szCs w:val="20"/>
        </w:rPr>
        <w:t xml:space="preserve">País de origen de cada uno de los materiales o insumos  utilizados, </w:t>
      </w:r>
    </w:p>
    <w:p w14:paraId="56F46CFA" w14:textId="77777777" w:rsidR="004457D8" w:rsidRPr="004474DC" w:rsidRDefault="004457D8" w:rsidP="004457D8">
      <w:pPr>
        <w:numPr>
          <w:ilvl w:val="0"/>
          <w:numId w:val="4"/>
        </w:numPr>
        <w:ind w:left="426"/>
        <w:contextualSpacing/>
        <w:jc w:val="both"/>
        <w:rPr>
          <w:sz w:val="20"/>
          <w:szCs w:val="20"/>
        </w:rPr>
      </w:pPr>
      <w:r w:rsidRPr="004474DC">
        <w:rPr>
          <w:sz w:val="20"/>
          <w:szCs w:val="20"/>
        </w:rPr>
        <w:t>Valor de cada uno de los materiales o insumos utilizados,</w:t>
      </w:r>
    </w:p>
    <w:p w14:paraId="7A0598CB" w14:textId="77777777" w:rsidR="004457D8" w:rsidRPr="004474DC" w:rsidRDefault="004457D8" w:rsidP="004457D8">
      <w:pPr>
        <w:numPr>
          <w:ilvl w:val="0"/>
          <w:numId w:val="4"/>
        </w:numPr>
        <w:ind w:left="426"/>
        <w:contextualSpacing/>
        <w:jc w:val="both"/>
        <w:rPr>
          <w:sz w:val="20"/>
          <w:szCs w:val="20"/>
        </w:rPr>
      </w:pPr>
      <w:r w:rsidRPr="004474DC">
        <w:rPr>
          <w:sz w:val="20"/>
          <w:szCs w:val="20"/>
        </w:rPr>
        <w:t>Descripción del proceso de elaboración o transformación aplicado a los materiales o insumos no originarios,</w:t>
      </w:r>
    </w:p>
    <w:p w14:paraId="43C3AC1E" w14:textId="7BF67D76" w:rsidR="004457D8" w:rsidRPr="004474DC" w:rsidRDefault="004457D8" w:rsidP="004457D8">
      <w:pPr>
        <w:numPr>
          <w:ilvl w:val="0"/>
          <w:numId w:val="4"/>
        </w:numPr>
        <w:ind w:left="426"/>
        <w:contextualSpacing/>
        <w:jc w:val="both"/>
        <w:rPr>
          <w:sz w:val="20"/>
          <w:szCs w:val="20"/>
        </w:rPr>
      </w:pPr>
      <w:r w:rsidRPr="004474DC">
        <w:rPr>
          <w:sz w:val="20"/>
          <w:szCs w:val="20"/>
        </w:rPr>
        <w:lastRenderedPageBreak/>
        <w:t>Valor del producto final a precio de adquisición en las instalaciones de la fábrica o lugar de producción (</w:t>
      </w:r>
      <w:r w:rsidRPr="0047079F">
        <w:rPr>
          <w:b/>
          <w:sz w:val="20"/>
          <w:szCs w:val="20"/>
        </w:rPr>
        <w:t xml:space="preserve">precio franco fábrica del </w:t>
      </w:r>
      <w:r w:rsidR="0047079F" w:rsidRPr="0047079F">
        <w:rPr>
          <w:b/>
          <w:sz w:val="20"/>
          <w:szCs w:val="20"/>
        </w:rPr>
        <w:t>producto</w:t>
      </w:r>
      <w:r w:rsidRPr="0047079F">
        <w:rPr>
          <w:rStyle w:val="Refdenotaalpie"/>
          <w:sz w:val="20"/>
          <w:szCs w:val="20"/>
        </w:rPr>
        <w:footnoteReference w:id="2"/>
      </w:r>
      <w:r w:rsidRPr="0047079F">
        <w:rPr>
          <w:sz w:val="20"/>
          <w:szCs w:val="20"/>
        </w:rPr>
        <w:t>)</w:t>
      </w:r>
      <w:r w:rsidRPr="0047079F">
        <w:rPr>
          <w:rStyle w:val="Hipervnculo"/>
          <w:color w:val="auto"/>
          <w:sz w:val="20"/>
          <w:szCs w:val="20"/>
        </w:rPr>
        <w:t>.</w:t>
      </w:r>
    </w:p>
    <w:p w14:paraId="44AEC4DA" w14:textId="77777777" w:rsidR="00D14737" w:rsidRPr="00D14737" w:rsidRDefault="00D14737" w:rsidP="00D14737">
      <w:pPr>
        <w:ind w:left="1428"/>
        <w:contextualSpacing/>
        <w:jc w:val="both"/>
        <w:rPr>
          <w:sz w:val="20"/>
          <w:szCs w:val="20"/>
        </w:rPr>
      </w:pPr>
      <w:r w:rsidRPr="00D14737">
        <w:rPr>
          <w:sz w:val="20"/>
          <w:szCs w:val="20"/>
        </w:rPr>
        <w:t xml:space="preserve">      </w:t>
      </w:r>
    </w:p>
    <w:p w14:paraId="7FC2C3BF" w14:textId="77777777" w:rsidR="004457D8" w:rsidRDefault="00D14737" w:rsidP="00D14737">
      <w:pPr>
        <w:jc w:val="both"/>
        <w:rPr>
          <w:sz w:val="20"/>
          <w:szCs w:val="20"/>
        </w:rPr>
      </w:pPr>
      <w:r w:rsidRPr="00D14737">
        <w:rPr>
          <w:sz w:val="20"/>
          <w:szCs w:val="20"/>
        </w:rPr>
        <w:t xml:space="preserve">Las </w:t>
      </w:r>
      <w:proofErr w:type="spellStart"/>
      <w:r w:rsidRPr="00D14737">
        <w:rPr>
          <w:sz w:val="20"/>
          <w:szCs w:val="20"/>
        </w:rPr>
        <w:t>ROEs</w:t>
      </w:r>
      <w:proofErr w:type="spellEnd"/>
      <w:r w:rsidRPr="00D14737">
        <w:rPr>
          <w:sz w:val="20"/>
          <w:szCs w:val="20"/>
        </w:rPr>
        <w:t xml:space="preserve"> para todos los productos se identifican en el </w:t>
      </w:r>
      <w:r w:rsidRPr="0047079F">
        <w:rPr>
          <w:b/>
          <w:sz w:val="20"/>
          <w:szCs w:val="20"/>
        </w:rPr>
        <w:t>Apéndice 2</w:t>
      </w:r>
      <w:r w:rsidRPr="00D14737">
        <w:rPr>
          <w:b/>
          <w:color w:val="FF0000"/>
          <w:sz w:val="20"/>
          <w:szCs w:val="20"/>
        </w:rPr>
        <w:t xml:space="preserve"> </w:t>
      </w:r>
      <w:r w:rsidRPr="00D14737">
        <w:rPr>
          <w:sz w:val="20"/>
          <w:szCs w:val="20"/>
        </w:rPr>
        <w:t>(</w:t>
      </w:r>
      <w:r w:rsidRPr="00D14737">
        <w:rPr>
          <w:i/>
          <w:sz w:val="20"/>
          <w:szCs w:val="20"/>
        </w:rPr>
        <w:t>Lista de elaboraciones o transformaciones que deben de aplicarse a los materiales no originarios para que el producto transformado pueda obtener el carácter originario</w:t>
      </w:r>
      <w:r w:rsidR="00A35274">
        <w:rPr>
          <w:sz w:val="20"/>
          <w:szCs w:val="20"/>
        </w:rPr>
        <w:t>)</w:t>
      </w:r>
      <w:r w:rsidRPr="00D14737">
        <w:rPr>
          <w:sz w:val="20"/>
          <w:szCs w:val="20"/>
        </w:rPr>
        <w:t xml:space="preserve"> del A</w:t>
      </w:r>
      <w:r w:rsidR="004457D8">
        <w:rPr>
          <w:sz w:val="20"/>
          <w:szCs w:val="20"/>
        </w:rPr>
        <w:t>dA</w:t>
      </w:r>
      <w:r w:rsidRPr="00D14737">
        <w:rPr>
          <w:sz w:val="20"/>
          <w:szCs w:val="20"/>
        </w:rPr>
        <w:t xml:space="preserve">. </w:t>
      </w:r>
    </w:p>
    <w:p w14:paraId="6DDC6D72" w14:textId="77777777" w:rsidR="00D14737" w:rsidRDefault="00D14737" w:rsidP="00D14737">
      <w:pPr>
        <w:jc w:val="both"/>
        <w:rPr>
          <w:sz w:val="20"/>
          <w:szCs w:val="20"/>
        </w:rPr>
      </w:pPr>
      <w:r w:rsidRPr="00D14737">
        <w:rPr>
          <w:sz w:val="20"/>
          <w:szCs w:val="20"/>
        </w:rPr>
        <w:t>En el caso de</w:t>
      </w:r>
      <w:r w:rsidR="008D0AF8">
        <w:rPr>
          <w:sz w:val="20"/>
          <w:szCs w:val="20"/>
        </w:rPr>
        <w:t xml:space="preserve">: </w:t>
      </w:r>
      <w:r w:rsidR="00F506AB" w:rsidRPr="0047079F">
        <w:rPr>
          <w:i/>
          <w:color w:val="0000FF"/>
          <w:sz w:val="20"/>
          <w:szCs w:val="20"/>
        </w:rPr>
        <w:t>confituras, jaleas y mermeladas, purés y pastas de frutas u otros frutos, obtenidos por cocción, incluso con adición de azúcar u otro edulcorante</w:t>
      </w:r>
      <w:r w:rsidRPr="0047079F">
        <w:rPr>
          <w:rFonts w:eastAsia="Times New Roman" w:cs="Calibri"/>
          <w:szCs w:val="20"/>
          <w:lang w:val="es-ES" w:eastAsia="fr-BE"/>
        </w:rPr>
        <w:t xml:space="preserve"> </w:t>
      </w:r>
      <w:r w:rsidRPr="00D14737">
        <w:rPr>
          <w:sz w:val="20"/>
          <w:szCs w:val="20"/>
        </w:rPr>
        <w:t xml:space="preserve">que se clasifican bajo la partida arancelaria </w:t>
      </w:r>
      <w:r w:rsidR="00B1777A">
        <w:rPr>
          <w:sz w:val="20"/>
          <w:szCs w:val="20"/>
        </w:rPr>
        <w:t xml:space="preserve">20 </w:t>
      </w:r>
      <w:r w:rsidR="00F506AB">
        <w:rPr>
          <w:sz w:val="20"/>
          <w:szCs w:val="20"/>
        </w:rPr>
        <w:t>07</w:t>
      </w:r>
      <w:r w:rsidRPr="00D14737">
        <w:rPr>
          <w:sz w:val="20"/>
          <w:szCs w:val="20"/>
        </w:rPr>
        <w:t xml:space="preserve"> la ROE acordada entre Centroamérica y Unión Europea se presenta a continuación:</w:t>
      </w:r>
    </w:p>
    <w:p w14:paraId="3B988DB8" w14:textId="77777777" w:rsidR="009F6746" w:rsidRPr="0047079F" w:rsidRDefault="009F6746" w:rsidP="009F6746">
      <w:pPr>
        <w:jc w:val="center"/>
        <w:rPr>
          <w:rFonts w:eastAsia="Times New Roman" w:cstheme="minorHAnsi"/>
          <w:b/>
          <w:noProof/>
          <w:sz w:val="20"/>
          <w:szCs w:val="20"/>
        </w:rPr>
      </w:pPr>
      <w:r w:rsidRPr="0047079F">
        <w:rPr>
          <w:rFonts w:eastAsia="Times New Roman" w:cstheme="minorHAnsi"/>
          <w:b/>
          <w:sz w:val="20"/>
          <w:szCs w:val="20"/>
          <w:lang w:val="es-ES_tradnl"/>
        </w:rPr>
        <w:t>APÉNDICE 2</w:t>
      </w:r>
    </w:p>
    <w:p w14:paraId="66819592" w14:textId="77777777" w:rsidR="009F6746" w:rsidRPr="004457D8" w:rsidRDefault="009F6746" w:rsidP="009F6746">
      <w:pPr>
        <w:spacing w:before="120" w:after="120" w:line="240" w:lineRule="auto"/>
        <w:jc w:val="center"/>
        <w:rPr>
          <w:rFonts w:eastAsia="Times New Roman" w:cstheme="minorHAnsi"/>
          <w:b/>
          <w:noProof/>
          <w:sz w:val="20"/>
          <w:szCs w:val="20"/>
        </w:rPr>
      </w:pPr>
      <w:r w:rsidRPr="004457D8">
        <w:rPr>
          <w:rFonts w:eastAsia="Times New Roman" w:cstheme="minorHAnsi"/>
          <w:b/>
          <w:sz w:val="20"/>
          <w:szCs w:val="20"/>
          <w:lang w:val="es-ES_tradnl"/>
        </w:rPr>
        <w:t>LISTA DE LAS ELABORACIONES O TRANSFORMACIONES QUE DEBEN APLICARSE A LOS MATERIALES NO ORIGINARIOS PARA QUE EL PRODUCTO TRANSFORMADO PUEDA OBTENER EL CARÁCTER ORIGINARIO</w:t>
      </w:r>
    </w:p>
    <w:p w14:paraId="1453F80E" w14:textId="77777777" w:rsidR="004457D8" w:rsidRPr="00643A30" w:rsidRDefault="004457D8" w:rsidP="009F6746">
      <w:pPr>
        <w:spacing w:before="120" w:after="120" w:line="240" w:lineRule="auto"/>
        <w:jc w:val="both"/>
        <w:rPr>
          <w:rFonts w:eastAsia="Times New Roman" w:cstheme="minorHAnsi"/>
          <w:i/>
          <w:noProof/>
          <w:sz w:val="18"/>
          <w:szCs w:val="18"/>
        </w:rPr>
      </w:pPr>
    </w:p>
    <w:tbl>
      <w:tblPr>
        <w:tblW w:w="4765" w:type="pct"/>
        <w:tblInd w:w="312" w:type="dxa"/>
        <w:tblLook w:val="0000" w:firstRow="0" w:lastRow="0" w:firstColumn="0" w:lastColumn="0" w:noHBand="0" w:noVBand="0"/>
      </w:tblPr>
      <w:tblGrid>
        <w:gridCol w:w="1382"/>
        <w:gridCol w:w="2374"/>
        <w:gridCol w:w="2796"/>
        <w:gridCol w:w="1861"/>
      </w:tblGrid>
      <w:tr w:rsidR="009F6746" w:rsidRPr="00084F7C" w14:paraId="1CDE6F05" w14:textId="77777777" w:rsidTr="0097671C">
        <w:tc>
          <w:tcPr>
            <w:tcW w:w="821" w:type="pct"/>
            <w:tcBorders>
              <w:top w:val="single" w:sz="4" w:space="0" w:color="auto"/>
              <w:left w:val="single" w:sz="4" w:space="0" w:color="auto"/>
              <w:bottom w:val="single" w:sz="6" w:space="0" w:color="auto"/>
            </w:tcBorders>
            <w:shd w:val="clear" w:color="auto" w:fill="548DD4" w:themeFill="text2" w:themeFillTint="99"/>
          </w:tcPr>
          <w:p w14:paraId="745FE7C8" w14:textId="77777777" w:rsidR="009F6746" w:rsidRPr="00084F7C" w:rsidRDefault="009F6746" w:rsidP="00900B07">
            <w:pPr>
              <w:spacing w:before="120" w:after="120" w:line="240" w:lineRule="auto"/>
              <w:jc w:val="center"/>
              <w:rPr>
                <w:rFonts w:eastAsia="Times New Roman" w:cstheme="minorHAnsi"/>
                <w:b/>
                <w:sz w:val="18"/>
                <w:szCs w:val="18"/>
                <w:lang w:val="es-ES_tradnl"/>
              </w:rPr>
            </w:pPr>
            <w:r w:rsidRPr="00084F7C">
              <w:rPr>
                <w:rFonts w:eastAsia="Times New Roman" w:cstheme="minorHAnsi"/>
                <w:b/>
                <w:sz w:val="18"/>
                <w:szCs w:val="18"/>
                <w:lang w:val="es-ES_tradnl"/>
              </w:rPr>
              <w:t>Código SA</w:t>
            </w:r>
          </w:p>
        </w:tc>
        <w:tc>
          <w:tcPr>
            <w:tcW w:w="1411" w:type="pct"/>
            <w:tcBorders>
              <w:top w:val="single" w:sz="4" w:space="0" w:color="auto"/>
              <w:left w:val="single" w:sz="6" w:space="0" w:color="auto"/>
              <w:bottom w:val="single" w:sz="6" w:space="0" w:color="auto"/>
              <w:right w:val="single" w:sz="6" w:space="0" w:color="auto"/>
            </w:tcBorders>
            <w:shd w:val="clear" w:color="auto" w:fill="548DD4" w:themeFill="text2" w:themeFillTint="99"/>
          </w:tcPr>
          <w:p w14:paraId="1E4BD46D" w14:textId="77777777" w:rsidR="009F6746" w:rsidRPr="00084F7C" w:rsidRDefault="009F6746" w:rsidP="00900B07">
            <w:pPr>
              <w:spacing w:before="120" w:after="120" w:line="240" w:lineRule="auto"/>
              <w:jc w:val="center"/>
              <w:rPr>
                <w:rFonts w:eastAsia="Times New Roman" w:cstheme="minorHAnsi"/>
                <w:b/>
                <w:sz w:val="18"/>
                <w:szCs w:val="18"/>
                <w:lang w:val="es-ES_tradnl"/>
              </w:rPr>
            </w:pPr>
            <w:r w:rsidRPr="00084F7C">
              <w:rPr>
                <w:rFonts w:eastAsia="Times New Roman" w:cstheme="minorHAnsi"/>
                <w:b/>
                <w:sz w:val="18"/>
                <w:szCs w:val="18"/>
                <w:lang w:val="es-ES_tradnl"/>
              </w:rPr>
              <w:t xml:space="preserve">Descripción del </w:t>
            </w:r>
          </w:p>
          <w:p w14:paraId="5E211B4F" w14:textId="0727EE61" w:rsidR="009F6746" w:rsidRPr="00084F7C" w:rsidRDefault="00CA4F45" w:rsidP="00900B07">
            <w:pPr>
              <w:spacing w:before="120" w:after="120" w:line="240" w:lineRule="auto"/>
              <w:jc w:val="center"/>
              <w:rPr>
                <w:rFonts w:eastAsia="Times New Roman" w:cstheme="minorHAnsi"/>
                <w:b/>
                <w:sz w:val="18"/>
                <w:szCs w:val="18"/>
                <w:lang w:val="es-ES_tradnl"/>
              </w:rPr>
            </w:pPr>
            <w:r w:rsidRPr="00084F7C">
              <w:rPr>
                <w:rFonts w:eastAsia="Times New Roman" w:cstheme="minorHAnsi"/>
                <w:b/>
                <w:sz w:val="18"/>
                <w:szCs w:val="18"/>
                <w:lang w:val="es-ES_tradnl"/>
              </w:rPr>
              <w:t>P</w:t>
            </w:r>
            <w:r w:rsidR="009F6746" w:rsidRPr="00084F7C">
              <w:rPr>
                <w:rFonts w:eastAsia="Times New Roman" w:cstheme="minorHAnsi"/>
                <w:b/>
                <w:sz w:val="18"/>
                <w:szCs w:val="18"/>
                <w:lang w:val="es-ES_tradnl"/>
              </w:rPr>
              <w:t>roducto</w:t>
            </w:r>
          </w:p>
        </w:tc>
        <w:tc>
          <w:tcPr>
            <w:tcW w:w="2768" w:type="pct"/>
            <w:gridSpan w:val="2"/>
            <w:tcBorders>
              <w:top w:val="single" w:sz="4" w:space="0" w:color="auto"/>
              <w:bottom w:val="single" w:sz="4" w:space="0" w:color="auto"/>
              <w:right w:val="single" w:sz="4" w:space="0" w:color="auto"/>
            </w:tcBorders>
            <w:shd w:val="clear" w:color="auto" w:fill="548DD4" w:themeFill="text2" w:themeFillTint="99"/>
          </w:tcPr>
          <w:p w14:paraId="37218B01" w14:textId="77777777" w:rsidR="009F6746" w:rsidRPr="00084F7C" w:rsidRDefault="009F6746" w:rsidP="00900B07">
            <w:pPr>
              <w:spacing w:before="120" w:after="120" w:line="240" w:lineRule="auto"/>
              <w:jc w:val="center"/>
              <w:rPr>
                <w:rFonts w:eastAsia="Times New Roman" w:cstheme="minorHAnsi"/>
                <w:b/>
                <w:sz w:val="18"/>
                <w:szCs w:val="18"/>
                <w:lang w:val="es-ES_tradnl"/>
              </w:rPr>
            </w:pPr>
            <w:r w:rsidRPr="00084F7C">
              <w:rPr>
                <w:rFonts w:eastAsia="Times New Roman" w:cstheme="minorHAnsi"/>
                <w:b/>
                <w:sz w:val="18"/>
                <w:szCs w:val="18"/>
                <w:lang w:val="es-ES_tradnl"/>
              </w:rPr>
              <w:t>Elaboración o transformación aplicada en los materiales no originarios que confiere el carácter originario</w:t>
            </w:r>
          </w:p>
        </w:tc>
      </w:tr>
      <w:tr w:rsidR="009F6746" w:rsidRPr="00084F7C" w14:paraId="0FD1745B" w14:textId="77777777" w:rsidTr="0097671C">
        <w:trPr>
          <w:cantSplit/>
        </w:trPr>
        <w:tc>
          <w:tcPr>
            <w:tcW w:w="821" w:type="pct"/>
            <w:tcBorders>
              <w:top w:val="single" w:sz="6" w:space="0" w:color="auto"/>
              <w:left w:val="single" w:sz="4" w:space="0" w:color="auto"/>
              <w:bottom w:val="single" w:sz="6" w:space="0" w:color="auto"/>
            </w:tcBorders>
            <w:shd w:val="clear" w:color="auto" w:fill="548DD4" w:themeFill="text2" w:themeFillTint="99"/>
          </w:tcPr>
          <w:p w14:paraId="1C55DB80" w14:textId="77777777" w:rsidR="009F6746" w:rsidRPr="00084F7C" w:rsidRDefault="009F6746" w:rsidP="00900B07">
            <w:pPr>
              <w:spacing w:before="120" w:after="120" w:line="240" w:lineRule="auto"/>
              <w:jc w:val="center"/>
              <w:rPr>
                <w:rFonts w:eastAsia="Times New Roman" w:cstheme="minorHAnsi"/>
                <w:noProof/>
                <w:sz w:val="18"/>
                <w:szCs w:val="18"/>
                <w:lang w:val="es-ES_tradnl"/>
              </w:rPr>
            </w:pPr>
            <w:r w:rsidRPr="00084F7C">
              <w:rPr>
                <w:rFonts w:eastAsia="Times New Roman" w:cstheme="minorHAnsi"/>
                <w:noProof/>
                <w:sz w:val="18"/>
                <w:szCs w:val="18"/>
                <w:lang w:val="es-ES_tradnl"/>
              </w:rPr>
              <w:t>(1)</w:t>
            </w:r>
          </w:p>
        </w:tc>
        <w:tc>
          <w:tcPr>
            <w:tcW w:w="1411" w:type="pct"/>
            <w:tcBorders>
              <w:top w:val="single" w:sz="6" w:space="0" w:color="auto"/>
              <w:left w:val="single" w:sz="6" w:space="0" w:color="auto"/>
              <w:bottom w:val="single" w:sz="6" w:space="0" w:color="auto"/>
              <w:right w:val="single" w:sz="4" w:space="0" w:color="auto"/>
            </w:tcBorders>
            <w:shd w:val="clear" w:color="auto" w:fill="548DD4" w:themeFill="text2" w:themeFillTint="99"/>
          </w:tcPr>
          <w:p w14:paraId="24D27852" w14:textId="77777777" w:rsidR="009F6746" w:rsidRPr="00084F7C" w:rsidRDefault="009F6746" w:rsidP="00900B07">
            <w:pPr>
              <w:spacing w:before="120" w:after="120" w:line="240" w:lineRule="auto"/>
              <w:jc w:val="center"/>
              <w:rPr>
                <w:rFonts w:eastAsia="Times New Roman" w:cstheme="minorHAnsi"/>
                <w:noProof/>
                <w:sz w:val="18"/>
                <w:szCs w:val="18"/>
                <w:lang w:val="es-ES_tradnl"/>
              </w:rPr>
            </w:pPr>
            <w:r w:rsidRPr="00084F7C">
              <w:rPr>
                <w:rFonts w:eastAsia="Times New Roman" w:cstheme="minorHAnsi"/>
                <w:noProof/>
                <w:sz w:val="18"/>
                <w:szCs w:val="18"/>
                <w:lang w:val="es-ES_tradnl"/>
              </w:rPr>
              <w:t>(2)</w:t>
            </w:r>
          </w:p>
        </w:tc>
        <w:tc>
          <w:tcPr>
            <w:tcW w:w="1662" w:type="pct"/>
            <w:tcBorders>
              <w:top w:val="single" w:sz="4" w:space="0" w:color="auto"/>
              <w:left w:val="single" w:sz="4" w:space="0" w:color="auto"/>
              <w:bottom w:val="single" w:sz="4" w:space="0" w:color="auto"/>
            </w:tcBorders>
            <w:shd w:val="clear" w:color="auto" w:fill="548DD4" w:themeFill="text2" w:themeFillTint="99"/>
          </w:tcPr>
          <w:p w14:paraId="395EABD2" w14:textId="77777777" w:rsidR="009F6746" w:rsidRPr="00084F7C" w:rsidRDefault="009F6746" w:rsidP="00900B07">
            <w:pPr>
              <w:spacing w:before="120" w:after="120" w:line="240" w:lineRule="auto"/>
              <w:jc w:val="center"/>
              <w:rPr>
                <w:rFonts w:eastAsia="Times New Roman" w:cstheme="minorHAnsi"/>
                <w:noProof/>
                <w:sz w:val="18"/>
                <w:szCs w:val="18"/>
                <w:lang w:val="es-ES_tradnl"/>
              </w:rPr>
            </w:pPr>
            <w:r w:rsidRPr="00084F7C">
              <w:rPr>
                <w:rFonts w:eastAsia="Times New Roman" w:cstheme="minorHAnsi"/>
                <w:noProof/>
                <w:sz w:val="18"/>
                <w:szCs w:val="18"/>
                <w:lang w:val="es-ES_tradnl"/>
              </w:rPr>
              <w:t xml:space="preserve">(3) </w:t>
            </w:r>
          </w:p>
        </w:tc>
        <w:tc>
          <w:tcPr>
            <w:tcW w:w="1106" w:type="pct"/>
            <w:tcBorders>
              <w:top w:val="single" w:sz="4" w:space="0" w:color="auto"/>
              <w:bottom w:val="single" w:sz="4" w:space="0" w:color="auto"/>
              <w:right w:val="single" w:sz="4" w:space="0" w:color="auto"/>
            </w:tcBorders>
            <w:shd w:val="clear" w:color="auto" w:fill="548DD4" w:themeFill="text2" w:themeFillTint="99"/>
          </w:tcPr>
          <w:p w14:paraId="7FF25C72" w14:textId="77777777" w:rsidR="009F6746" w:rsidRPr="00084F7C" w:rsidRDefault="009F6746" w:rsidP="00900B07">
            <w:pPr>
              <w:spacing w:before="120" w:after="120" w:line="240" w:lineRule="auto"/>
              <w:rPr>
                <w:rFonts w:eastAsia="Times New Roman" w:cstheme="minorHAnsi"/>
                <w:noProof/>
                <w:sz w:val="18"/>
                <w:szCs w:val="18"/>
                <w:lang w:val="es-ES_tradnl"/>
              </w:rPr>
            </w:pPr>
            <w:r w:rsidRPr="00084F7C">
              <w:rPr>
                <w:rFonts w:eastAsia="Times New Roman" w:cstheme="minorHAnsi"/>
                <w:noProof/>
                <w:sz w:val="18"/>
                <w:szCs w:val="18"/>
                <w:lang w:val="es-ES_tradnl"/>
              </w:rPr>
              <w:t>o (4)</w:t>
            </w:r>
          </w:p>
        </w:tc>
      </w:tr>
      <w:tr w:rsidR="000C469F" w:rsidRPr="00084F7C" w14:paraId="0B00814E" w14:textId="77777777" w:rsidTr="0097671C">
        <w:trPr>
          <w:cantSplit/>
        </w:trPr>
        <w:tc>
          <w:tcPr>
            <w:tcW w:w="821" w:type="pct"/>
            <w:tcBorders>
              <w:top w:val="single" w:sz="6" w:space="0" w:color="auto"/>
              <w:left w:val="single" w:sz="4" w:space="0" w:color="auto"/>
              <w:bottom w:val="single" w:sz="6" w:space="0" w:color="auto"/>
            </w:tcBorders>
            <w:shd w:val="clear" w:color="auto" w:fill="DBE5F1" w:themeFill="accent1" w:themeFillTint="33"/>
          </w:tcPr>
          <w:p w14:paraId="7169931C" w14:textId="77777777" w:rsidR="000C469F" w:rsidRPr="0097671C" w:rsidRDefault="00B1777A" w:rsidP="000C469F">
            <w:pPr>
              <w:spacing w:before="120" w:after="120" w:line="240" w:lineRule="auto"/>
              <w:rPr>
                <w:rFonts w:eastAsia="Times New Roman" w:cstheme="minorHAnsi"/>
                <w:noProof/>
                <w:sz w:val="16"/>
                <w:szCs w:val="16"/>
                <w:lang w:val="es-ES_tradnl"/>
              </w:rPr>
            </w:pPr>
            <w:r>
              <w:rPr>
                <w:rFonts w:eastAsia="Times New Roman" w:cstheme="minorHAnsi"/>
                <w:noProof/>
                <w:sz w:val="16"/>
                <w:szCs w:val="16"/>
                <w:lang w:val="es-ES_tradnl"/>
              </w:rPr>
              <w:t xml:space="preserve">20 </w:t>
            </w:r>
            <w:r w:rsidR="00F506AB">
              <w:rPr>
                <w:rFonts w:eastAsia="Times New Roman" w:cstheme="minorHAnsi"/>
                <w:noProof/>
                <w:sz w:val="16"/>
                <w:szCs w:val="16"/>
                <w:lang w:val="es-ES_tradnl"/>
              </w:rPr>
              <w:t>07</w:t>
            </w:r>
          </w:p>
        </w:tc>
        <w:tc>
          <w:tcPr>
            <w:tcW w:w="1411" w:type="pct"/>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7A3D8105" w14:textId="77777777" w:rsidR="00726853" w:rsidRPr="00F506AB" w:rsidRDefault="00F506AB" w:rsidP="009F6E43">
            <w:pPr>
              <w:widowControl w:val="0"/>
              <w:spacing w:before="60" w:after="60" w:line="240" w:lineRule="auto"/>
              <w:jc w:val="both"/>
              <w:rPr>
                <w:rFonts w:eastAsia="Times New Roman" w:cstheme="minorHAnsi"/>
                <w:noProof/>
                <w:sz w:val="16"/>
                <w:szCs w:val="16"/>
                <w:lang w:val="es-ES_tradnl"/>
              </w:rPr>
            </w:pPr>
            <w:r w:rsidRPr="00F506AB">
              <w:rPr>
                <w:sz w:val="16"/>
                <w:szCs w:val="16"/>
              </w:rPr>
              <w:t>Compotas, jaleas y mermeladas, purés y pastas de frutas u otros frutos, obtenidos por cocción, incluso con adición de azúcar u otro edulcorante</w:t>
            </w:r>
            <w:r>
              <w:rPr>
                <w:sz w:val="16"/>
                <w:szCs w:val="16"/>
              </w:rPr>
              <w:t>.</w:t>
            </w:r>
          </w:p>
        </w:tc>
        <w:tc>
          <w:tcPr>
            <w:tcW w:w="166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B93BB" w14:textId="77777777" w:rsidR="00F506AB" w:rsidRPr="00F506AB" w:rsidRDefault="00F506AB" w:rsidP="00F506AB">
            <w:pPr>
              <w:widowControl w:val="0"/>
              <w:spacing w:before="60" w:after="60" w:line="240" w:lineRule="auto"/>
              <w:rPr>
                <w:rFonts w:eastAsia="Times New Roman" w:cstheme="minorHAnsi"/>
                <w:sz w:val="16"/>
                <w:szCs w:val="16"/>
                <w:lang w:val="es-ES" w:eastAsia="fr-BE"/>
              </w:rPr>
            </w:pPr>
            <w:r w:rsidRPr="00F506AB">
              <w:rPr>
                <w:rFonts w:eastAsia="Times New Roman" w:cstheme="minorHAnsi"/>
                <w:sz w:val="16"/>
                <w:szCs w:val="16"/>
                <w:lang w:val="es-ES" w:eastAsia="fr-BE"/>
              </w:rPr>
              <w:t>Fabricación:</w:t>
            </w:r>
          </w:p>
          <w:p w14:paraId="19AF2A9A" w14:textId="77777777" w:rsidR="00F506AB" w:rsidRPr="00F506AB" w:rsidRDefault="00F506AB" w:rsidP="00F506AB">
            <w:pPr>
              <w:pStyle w:val="Prrafodelista"/>
              <w:widowControl w:val="0"/>
              <w:numPr>
                <w:ilvl w:val="0"/>
                <w:numId w:val="32"/>
              </w:numPr>
              <w:spacing w:before="60" w:after="60" w:line="240" w:lineRule="auto"/>
              <w:rPr>
                <w:rFonts w:eastAsia="Times New Roman" w:cstheme="minorHAnsi"/>
                <w:sz w:val="16"/>
                <w:szCs w:val="16"/>
                <w:lang w:val="es-ES" w:eastAsia="fr-BE"/>
              </w:rPr>
            </w:pPr>
            <w:r w:rsidRPr="00F506AB">
              <w:rPr>
                <w:rFonts w:eastAsia="Times New Roman" w:cstheme="minorHAnsi"/>
                <w:sz w:val="16"/>
                <w:szCs w:val="16"/>
                <w:lang w:val="es-ES" w:eastAsia="fr-BE"/>
              </w:rPr>
              <w:t>a partir de materiales de cualquier partida, excepto a partir de los materiales de la misma partida que el producto, y</w:t>
            </w:r>
          </w:p>
          <w:p w14:paraId="70021C3A" w14:textId="77777777" w:rsidR="00016AF3" w:rsidRPr="00F506AB" w:rsidRDefault="00F506AB" w:rsidP="00F506AB">
            <w:pPr>
              <w:pStyle w:val="Prrafodelista"/>
              <w:widowControl w:val="0"/>
              <w:numPr>
                <w:ilvl w:val="0"/>
                <w:numId w:val="32"/>
              </w:numPr>
              <w:spacing w:before="60" w:after="60" w:line="240" w:lineRule="auto"/>
              <w:jc w:val="both"/>
              <w:rPr>
                <w:rFonts w:eastAsia="Times New Roman" w:cstheme="minorHAnsi"/>
                <w:noProof/>
                <w:sz w:val="16"/>
                <w:szCs w:val="16"/>
                <w:lang w:val="es-ES_tradnl"/>
              </w:rPr>
            </w:pPr>
            <w:r w:rsidRPr="00F506AB">
              <w:rPr>
                <w:rFonts w:eastAsia="Times New Roman" w:cstheme="minorHAnsi"/>
                <w:sz w:val="16"/>
                <w:szCs w:val="16"/>
                <w:lang w:val="es-ES" w:eastAsia="fr-BE"/>
              </w:rPr>
              <w:t>en la cual el valor de todos los materiales del capítulo 17 utilizados no exceda del 30 % del precio franco fábrica del producto</w:t>
            </w: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01C573" w14:textId="77777777" w:rsidR="000C469F" w:rsidRPr="00084F7C" w:rsidRDefault="000C469F" w:rsidP="00900B07">
            <w:pPr>
              <w:spacing w:before="120" w:after="120" w:line="240" w:lineRule="auto"/>
              <w:rPr>
                <w:rFonts w:eastAsia="Times New Roman" w:cstheme="minorHAnsi"/>
                <w:noProof/>
                <w:sz w:val="18"/>
                <w:szCs w:val="18"/>
                <w:lang w:val="es-ES_tradnl"/>
              </w:rPr>
            </w:pPr>
          </w:p>
        </w:tc>
      </w:tr>
    </w:tbl>
    <w:p w14:paraId="2D6D4D7A" w14:textId="77777777" w:rsidR="00FE2564" w:rsidRDefault="00FE2564" w:rsidP="00F91FD5">
      <w:pPr>
        <w:pStyle w:val="Prrafodelista"/>
        <w:jc w:val="both"/>
        <w:rPr>
          <w:b/>
          <w:sz w:val="18"/>
          <w:szCs w:val="18"/>
          <w:lang w:val="es-ES_tradnl"/>
        </w:rPr>
      </w:pPr>
    </w:p>
    <w:p w14:paraId="55420761" w14:textId="77777777" w:rsidR="0068696A" w:rsidRDefault="0068696A" w:rsidP="00F91FD5">
      <w:pPr>
        <w:pStyle w:val="Prrafodelista"/>
        <w:jc w:val="both"/>
        <w:rPr>
          <w:b/>
          <w:sz w:val="18"/>
          <w:szCs w:val="18"/>
          <w:lang w:val="es-ES_tradnl"/>
        </w:rPr>
      </w:pPr>
    </w:p>
    <w:p w14:paraId="14DADE0C" w14:textId="77777777" w:rsidR="0047079F" w:rsidRDefault="0047079F" w:rsidP="00F91FD5">
      <w:pPr>
        <w:pStyle w:val="Prrafodelista"/>
        <w:jc w:val="both"/>
        <w:rPr>
          <w:b/>
          <w:sz w:val="18"/>
          <w:szCs w:val="18"/>
          <w:lang w:val="es-ES_tradnl"/>
        </w:rPr>
      </w:pPr>
    </w:p>
    <w:p w14:paraId="18F4C5D0" w14:textId="77777777" w:rsidR="0047079F" w:rsidRDefault="0047079F" w:rsidP="00F91FD5">
      <w:pPr>
        <w:pStyle w:val="Prrafodelista"/>
        <w:jc w:val="both"/>
        <w:rPr>
          <w:b/>
          <w:sz w:val="18"/>
          <w:szCs w:val="18"/>
          <w:lang w:val="es-ES_tradnl"/>
        </w:rPr>
      </w:pPr>
    </w:p>
    <w:p w14:paraId="6121E7B5" w14:textId="77777777" w:rsidR="0068696A" w:rsidRDefault="004457D8" w:rsidP="00F91FD5">
      <w:pPr>
        <w:pStyle w:val="Prrafodelista"/>
        <w:jc w:val="both"/>
        <w:rPr>
          <w:b/>
          <w:sz w:val="18"/>
          <w:szCs w:val="18"/>
          <w:lang w:val="es-ES_tradnl"/>
        </w:rPr>
      </w:pPr>
      <w:r w:rsidRPr="00F8488A">
        <w:rPr>
          <w:b/>
          <w:noProof/>
          <w:sz w:val="20"/>
          <w:szCs w:val="20"/>
          <w:lang w:eastAsia="es-SV"/>
        </w:rPr>
        <mc:AlternateContent>
          <mc:Choice Requires="wpg">
            <w:drawing>
              <wp:anchor distT="0" distB="0" distL="114300" distR="114300" simplePos="0" relativeHeight="251676672" behindDoc="0" locked="0" layoutInCell="1" allowOverlap="1" wp14:anchorId="086B07AF" wp14:editId="0D12688B">
                <wp:simplePos x="0" y="0"/>
                <wp:positionH relativeFrom="column">
                  <wp:posOffset>-51435</wp:posOffset>
                </wp:positionH>
                <wp:positionV relativeFrom="paragraph">
                  <wp:posOffset>5715</wp:posOffset>
                </wp:positionV>
                <wp:extent cx="5753100" cy="619125"/>
                <wp:effectExtent l="0" t="0" r="19050" b="28575"/>
                <wp:wrapNone/>
                <wp:docPr id="40" name="40 Grupo"/>
                <wp:cNvGraphicFramePr/>
                <a:graphic xmlns:a="http://schemas.openxmlformats.org/drawingml/2006/main">
                  <a:graphicData uri="http://schemas.microsoft.com/office/word/2010/wordprocessingGroup">
                    <wpg:wgp>
                      <wpg:cNvGrpSpPr/>
                      <wpg:grpSpPr>
                        <a:xfrm>
                          <a:off x="0" y="0"/>
                          <a:ext cx="5753100" cy="619125"/>
                          <a:chOff x="0" y="0"/>
                          <a:chExt cx="5753100" cy="619125"/>
                        </a:xfrm>
                      </wpg:grpSpPr>
                      <wps:wsp>
                        <wps:cNvPr id="41" name="41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42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1731BB59" w14:textId="77777777" w:rsidR="00985134" w:rsidRPr="004D79BD" w:rsidRDefault="00985134" w:rsidP="00F8488A">
                              <w:pPr>
                                <w:jc w:val="center"/>
                                <w:rPr>
                                  <w:b/>
                                  <w:sz w:val="28"/>
                                  <w:szCs w:val="28"/>
                                </w:rPr>
                              </w:pPr>
                              <w:r w:rsidRPr="004D79BD">
                                <w:rPr>
                                  <w:b/>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43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4506185E" w14:textId="77777777" w:rsidR="00985134" w:rsidRPr="0097671C" w:rsidRDefault="00985134" w:rsidP="004D79BD">
                              <w:pPr>
                                <w:contextualSpacing/>
                                <w:jc w:val="both"/>
                                <w:rPr>
                                  <w:b/>
                                  <w:sz w:val="20"/>
                                  <w:szCs w:val="20"/>
                                  <w:lang w:val="es-ES_tradnl"/>
                                </w:rPr>
                              </w:pPr>
                              <w:r w:rsidRPr="0097671C">
                                <w:rPr>
                                  <w:b/>
                                  <w:sz w:val="20"/>
                                  <w:szCs w:val="20"/>
                                  <w:lang w:val="es-ES_tradnl"/>
                                </w:rPr>
                                <w:t xml:space="preserve">DESCRIPCIÓN GENERAL DE LA </w:t>
                              </w:r>
                              <w:r>
                                <w:rPr>
                                  <w:b/>
                                  <w:sz w:val="20"/>
                                  <w:szCs w:val="20"/>
                                  <w:lang w:val="es-ES_tradnl"/>
                                </w:rPr>
                                <w:t>MATRIZ QUE CONTIENE LA ROE</w:t>
                              </w:r>
                              <w:r w:rsidRPr="0097671C">
                                <w:rPr>
                                  <w:b/>
                                  <w:sz w:val="20"/>
                                  <w:szCs w:val="20"/>
                                  <w:lang w:val="es-ES_tradnl"/>
                                </w:rPr>
                                <w:t xml:space="preserve"> </w:t>
                              </w:r>
                              <w:r>
                                <w:rPr>
                                  <w:b/>
                                  <w:sz w:val="20"/>
                                  <w:szCs w:val="20"/>
                                  <w:lang w:val="es-ES_tradnl"/>
                                </w:rPr>
                                <w:t>(</w:t>
                              </w:r>
                              <w:r w:rsidRPr="0097671C">
                                <w:rPr>
                                  <w:b/>
                                  <w:sz w:val="20"/>
                                  <w:szCs w:val="20"/>
                                  <w:lang w:val="es-ES_tradnl"/>
                                </w:rPr>
                                <w:t>APÉNDICE 2</w:t>
                              </w:r>
                              <w:r>
                                <w:rPr>
                                  <w:b/>
                                  <w:sz w:val="20"/>
                                  <w:szCs w:val="20"/>
                                  <w:lang w:val="es-ES_tradnl"/>
                                </w:rPr>
                                <w:t>)</w:t>
                              </w:r>
                            </w:p>
                            <w:p w14:paraId="15E1B361" w14:textId="77777777" w:rsidR="00985134" w:rsidRPr="004D79BD" w:rsidRDefault="00985134" w:rsidP="00F8488A">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6B07AF" id="40 Grupo" o:spid="_x0000_s1056" style="position:absolute;left:0;text-align:left;margin-left:-4.05pt;margin-top:.45pt;width:453pt;height:48.75pt;z-index:251676672"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">
                <v:oval id="41 Elipse" o:spid="_x0000_s1057"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z8MA&#10;AADbAAAADwAAAGRycy9kb3ducmV2LnhtbESPQWvCQBSE7wX/w/IEb3UTkbaJrkEEjbQntXh+ZJ9J&#10;SPZtyK6a/PtuodDjMDPfMOtsMK14UO9qywrieQSCuLC65lLB92X/+gHCeWSNrWVSMJKDbDN5WWOq&#10;7ZNP9Dj7UgQIuxQVVN53qZSuqMigm9uOOHg32xv0Qfal1D0+A9y0chFFb9JgzWGhwo52FRXN+W4U&#10;tGNy4MstOTZJ/lW8fyZ8dU2u1Gw6bFcgPA3+P/zXPmoFyxh+v4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ez8MAAADbAAAADwAAAAAAAAAAAAAAAACYAgAAZHJzL2Rv&#10;d25yZXYueG1sUEsFBgAAAAAEAAQA9QAAAIgDAAAAAA==&#10;" fillcolor="#376092" strokecolor="#385d8a" strokeweight="2pt"/>
                <v:oval id="42 Elipse" o:spid="_x0000_s1058"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RlccA&#10;AADbAAAADwAAAGRycy9kb3ducmV2LnhtbESPQUvDQBSE7wX/w/IEL8VuWqpIzKaUSMHSQrF60Nsz&#10;+9xEs29jdpum/75bEDwOM/MNky0G24ieOl87VjCdJCCIS6drNgreXle3DyB8QNbYOCYFJ/KwyK9G&#10;GabaHfmF+n0wIkLYp6igCqFNpfRlRRb9xLXE0ftyncUQZWek7vAY4baRsyS5lxZrjgsVtlRUVP7s&#10;D1bBdrVZf+zM+DMp+Pvu6b2Q5rftlbq5HpaPIAIN4T/8137WCuYzuHyJP0Dm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eEZXHAAAA2wAAAA8AAAAAAAAAAAAAAAAAmAIAAGRy&#10;cy9kb3ducmV2LnhtbFBLBQYAAAAABAAEAPUAAACMAwAAAAA=&#10;" fillcolor="#4f81bd" strokecolor="window" strokeweight="3pt">
                  <v:shadow on="t" color="black" opacity="24903f" origin=",.5" offset="0,.55556mm"/>
                  <v:textbox>
                    <w:txbxContent>
                      <w:p w14:paraId="1731BB59" w14:textId="77777777" w:rsidR="00985134" w:rsidRPr="004D79BD" w:rsidRDefault="00985134" w:rsidP="00F8488A">
                        <w:pPr>
                          <w:jc w:val="center"/>
                          <w:rPr>
                            <w:b/>
                            <w:sz w:val="28"/>
                            <w:szCs w:val="28"/>
                          </w:rPr>
                        </w:pPr>
                        <w:r w:rsidRPr="004D79BD">
                          <w:rPr>
                            <w:b/>
                            <w:sz w:val="28"/>
                            <w:szCs w:val="28"/>
                          </w:rPr>
                          <w:t>D</w:t>
                        </w:r>
                      </w:p>
                    </w:txbxContent>
                  </v:textbox>
                </v:oval>
                <v:rect id="43 Rectángulo" o:spid="_x0000_s1059"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iqzcMA&#10;AADbAAAADwAAAGRycy9kb3ducmV2LnhtbESPW2sCMRSE3wX/QziCbzVrvVC2RpGKF/rmhdLHw+a4&#10;FzcnYRPX7b9vCgUfh5n5hlmsOlOLlhpfWlYwHiUgiDOrS84VXM7blzcQPiBrrC2Tgh/ysFr2ewtM&#10;tX3wkdpTyEWEsE9RQRGCS6X0WUEG/cg64uhdbWMwRNnkUjf4iHBTy9ckmUuDJceFAh19FJTdTnej&#10;gNxndd5vti1/H7Ca7eWXq2Y7pYaDbv0OIlAXnuH/9kErmE7g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iqzcMAAADbAAAADwAAAAAAAAAAAAAAAACYAgAAZHJzL2Rv&#10;d25yZXYueG1sUEsFBgAAAAAEAAQA9QAAAIgDAAAAAA==&#10;" fillcolor="#10253f" strokecolor="#385d8a" strokeweight="2pt">
                  <v:textbox>
                    <w:txbxContent>
                      <w:p w14:paraId="4506185E" w14:textId="77777777" w:rsidR="00985134" w:rsidRPr="0097671C" w:rsidRDefault="00985134" w:rsidP="004D79BD">
                        <w:pPr>
                          <w:contextualSpacing/>
                          <w:jc w:val="both"/>
                          <w:rPr>
                            <w:b/>
                            <w:sz w:val="20"/>
                            <w:szCs w:val="20"/>
                            <w:lang w:val="es-ES_tradnl"/>
                          </w:rPr>
                        </w:pPr>
                        <w:r w:rsidRPr="0097671C">
                          <w:rPr>
                            <w:b/>
                            <w:sz w:val="20"/>
                            <w:szCs w:val="20"/>
                            <w:lang w:val="es-ES_tradnl"/>
                          </w:rPr>
                          <w:t xml:space="preserve">DESCRIPCIÓN GENERAL DE LA </w:t>
                        </w:r>
                        <w:r>
                          <w:rPr>
                            <w:b/>
                            <w:sz w:val="20"/>
                            <w:szCs w:val="20"/>
                            <w:lang w:val="es-ES_tradnl"/>
                          </w:rPr>
                          <w:t>MATRIZ QUE CONTIENE LA ROE</w:t>
                        </w:r>
                        <w:r w:rsidRPr="0097671C">
                          <w:rPr>
                            <w:b/>
                            <w:sz w:val="20"/>
                            <w:szCs w:val="20"/>
                            <w:lang w:val="es-ES_tradnl"/>
                          </w:rPr>
                          <w:t xml:space="preserve"> </w:t>
                        </w:r>
                        <w:r>
                          <w:rPr>
                            <w:b/>
                            <w:sz w:val="20"/>
                            <w:szCs w:val="20"/>
                            <w:lang w:val="es-ES_tradnl"/>
                          </w:rPr>
                          <w:t>(</w:t>
                        </w:r>
                        <w:r w:rsidRPr="0097671C">
                          <w:rPr>
                            <w:b/>
                            <w:sz w:val="20"/>
                            <w:szCs w:val="20"/>
                            <w:lang w:val="es-ES_tradnl"/>
                          </w:rPr>
                          <w:t>APÉNDICE 2</w:t>
                        </w:r>
                        <w:r>
                          <w:rPr>
                            <w:b/>
                            <w:sz w:val="20"/>
                            <w:szCs w:val="20"/>
                            <w:lang w:val="es-ES_tradnl"/>
                          </w:rPr>
                          <w:t>)</w:t>
                        </w:r>
                      </w:p>
                      <w:p w14:paraId="15E1B361" w14:textId="77777777" w:rsidR="00985134" w:rsidRPr="004D79BD" w:rsidRDefault="00985134" w:rsidP="00F8488A">
                        <w:pPr>
                          <w:rPr>
                            <w:lang w:val="es-ES_tradnl"/>
                          </w:rPr>
                        </w:pPr>
                      </w:p>
                    </w:txbxContent>
                  </v:textbox>
                </v:rect>
              </v:group>
            </w:pict>
          </mc:Fallback>
        </mc:AlternateContent>
      </w:r>
    </w:p>
    <w:p w14:paraId="6CC2F1EE" w14:textId="77777777" w:rsidR="00F91FD5" w:rsidRDefault="00F91FD5" w:rsidP="00F91FD5">
      <w:pPr>
        <w:pStyle w:val="Prrafodelista"/>
        <w:jc w:val="both"/>
        <w:rPr>
          <w:b/>
          <w:sz w:val="18"/>
          <w:szCs w:val="18"/>
          <w:lang w:val="es-ES_tradnl"/>
        </w:rPr>
      </w:pPr>
    </w:p>
    <w:p w14:paraId="0DC815E0" w14:textId="77777777" w:rsidR="00F8488A" w:rsidRDefault="00F8488A" w:rsidP="00F91FD5">
      <w:pPr>
        <w:pStyle w:val="Prrafodelista"/>
        <w:jc w:val="both"/>
        <w:rPr>
          <w:b/>
          <w:sz w:val="18"/>
          <w:szCs w:val="18"/>
          <w:lang w:val="es-ES_tradnl"/>
        </w:rPr>
      </w:pPr>
    </w:p>
    <w:p w14:paraId="4FFBE0C1" w14:textId="77777777" w:rsidR="00F8488A" w:rsidRPr="00084F7C" w:rsidRDefault="00F8488A" w:rsidP="00F91FD5">
      <w:pPr>
        <w:pStyle w:val="Prrafodelista"/>
        <w:jc w:val="both"/>
        <w:rPr>
          <w:b/>
          <w:sz w:val="18"/>
          <w:szCs w:val="18"/>
          <w:lang w:val="es-ES_tradnl"/>
        </w:rPr>
      </w:pPr>
    </w:p>
    <w:p w14:paraId="0CEA36AA" w14:textId="77777777" w:rsidR="005F0EB8" w:rsidRDefault="005F0EB8" w:rsidP="005F0EB8">
      <w:pPr>
        <w:contextualSpacing/>
        <w:jc w:val="both"/>
        <w:rPr>
          <w:sz w:val="20"/>
          <w:szCs w:val="20"/>
          <w:lang w:val="es-ES_tradnl"/>
        </w:rPr>
      </w:pPr>
    </w:p>
    <w:p w14:paraId="103FD67A" w14:textId="454AC638" w:rsidR="005F0EB8" w:rsidRPr="006128E8" w:rsidRDefault="005F0EB8" w:rsidP="005F0EB8">
      <w:pPr>
        <w:contextualSpacing/>
        <w:jc w:val="both"/>
        <w:rPr>
          <w:sz w:val="20"/>
          <w:szCs w:val="20"/>
          <w:lang w:val="es-ES_tradnl"/>
        </w:rPr>
      </w:pPr>
      <w:r w:rsidRPr="006128E8">
        <w:rPr>
          <w:sz w:val="20"/>
          <w:szCs w:val="20"/>
          <w:lang w:val="es-ES_tradnl"/>
        </w:rPr>
        <w:t xml:space="preserve">Para la comprensión e interpretación de la ROE de </w:t>
      </w:r>
      <w:r>
        <w:rPr>
          <w:sz w:val="20"/>
          <w:szCs w:val="20"/>
          <w:lang w:val="es-ES_tradnl"/>
        </w:rPr>
        <w:t>estos productos,</w:t>
      </w:r>
      <w:r w:rsidRPr="006128E8">
        <w:rPr>
          <w:sz w:val="20"/>
          <w:szCs w:val="20"/>
          <w:lang w:val="es-ES_tradnl"/>
        </w:rPr>
        <w:t xml:space="preserve"> </w:t>
      </w:r>
      <w:r>
        <w:rPr>
          <w:sz w:val="20"/>
          <w:szCs w:val="20"/>
          <w:lang w:val="es-ES_tradnl"/>
        </w:rPr>
        <w:t xml:space="preserve">usted debe tomar en cuenta </w:t>
      </w:r>
      <w:r w:rsidRPr="006128E8">
        <w:rPr>
          <w:sz w:val="20"/>
          <w:szCs w:val="20"/>
          <w:lang w:val="es-ES_tradnl"/>
        </w:rPr>
        <w:t xml:space="preserve">la información contenida en el </w:t>
      </w:r>
      <w:r w:rsidRPr="0047079F">
        <w:rPr>
          <w:b/>
          <w:sz w:val="20"/>
          <w:szCs w:val="20"/>
          <w:lang w:val="es-ES_tradnl"/>
        </w:rPr>
        <w:t>Apéndice 1</w:t>
      </w:r>
      <w:r w:rsidRPr="006128E8">
        <w:rPr>
          <w:color w:val="FF0000"/>
          <w:sz w:val="20"/>
          <w:szCs w:val="20"/>
          <w:lang w:val="es-ES_tradnl"/>
        </w:rPr>
        <w:t xml:space="preserve"> </w:t>
      </w:r>
      <w:r w:rsidRPr="006A4416">
        <w:rPr>
          <w:sz w:val="20"/>
          <w:szCs w:val="20"/>
          <w:lang w:val="es-ES_tradnl"/>
        </w:rPr>
        <w:t xml:space="preserve">del </w:t>
      </w:r>
      <w:proofErr w:type="spellStart"/>
      <w:r w:rsidRPr="006A4416">
        <w:rPr>
          <w:sz w:val="20"/>
          <w:szCs w:val="20"/>
          <w:lang w:val="es-ES_tradnl"/>
        </w:rPr>
        <w:t>AdA</w:t>
      </w:r>
      <w:proofErr w:type="spellEnd"/>
      <w:r>
        <w:rPr>
          <w:color w:val="FF0000"/>
          <w:sz w:val="20"/>
          <w:szCs w:val="20"/>
          <w:lang w:val="es-ES_tradnl"/>
        </w:rPr>
        <w:t xml:space="preserve"> </w:t>
      </w:r>
      <w:r w:rsidRPr="006128E8">
        <w:rPr>
          <w:sz w:val="20"/>
          <w:szCs w:val="20"/>
          <w:lang w:val="es-ES_tradnl"/>
        </w:rPr>
        <w:t>(Notas in</w:t>
      </w:r>
      <w:r>
        <w:rPr>
          <w:sz w:val="20"/>
          <w:szCs w:val="20"/>
          <w:lang w:val="es-ES_tradnl"/>
        </w:rPr>
        <w:t>troductorias del Anexo II, particularmente las notas 2 y 8), que</w:t>
      </w:r>
      <w:r w:rsidRPr="006128E8">
        <w:rPr>
          <w:sz w:val="20"/>
          <w:szCs w:val="20"/>
          <w:lang w:val="es-ES_tradnl"/>
        </w:rPr>
        <w:t xml:space="preserve"> se resumen a continuación:</w:t>
      </w:r>
    </w:p>
    <w:p w14:paraId="7C13BB11" w14:textId="77777777" w:rsidR="0097671C" w:rsidRPr="0097671C" w:rsidRDefault="0097671C" w:rsidP="0097671C">
      <w:pPr>
        <w:contextualSpacing/>
        <w:jc w:val="both"/>
        <w:rPr>
          <w:sz w:val="20"/>
          <w:szCs w:val="20"/>
          <w:lang w:val="es-ES_tradnl"/>
        </w:rPr>
      </w:pPr>
    </w:p>
    <w:p w14:paraId="1BFC7696" w14:textId="77777777" w:rsidR="0097671C" w:rsidRPr="0097671C" w:rsidRDefault="0097671C" w:rsidP="00013EA7">
      <w:pPr>
        <w:numPr>
          <w:ilvl w:val="0"/>
          <w:numId w:val="11"/>
        </w:numPr>
        <w:ind w:left="360"/>
        <w:contextualSpacing/>
        <w:jc w:val="both"/>
        <w:rPr>
          <w:sz w:val="18"/>
          <w:szCs w:val="18"/>
          <w:u w:val="single"/>
          <w:lang w:val="es-ES_tradnl"/>
        </w:rPr>
      </w:pPr>
      <w:r w:rsidRPr="0097671C">
        <w:rPr>
          <w:sz w:val="20"/>
          <w:szCs w:val="20"/>
          <w:lang w:val="es-ES_tradnl"/>
        </w:rPr>
        <w:t>En la columna (1) se in</w:t>
      </w:r>
      <w:r w:rsidR="00927463">
        <w:rPr>
          <w:sz w:val="20"/>
          <w:szCs w:val="20"/>
          <w:lang w:val="es-ES_tradnl"/>
        </w:rPr>
        <w:t xml:space="preserve">dica el </w:t>
      </w:r>
      <w:r w:rsidR="005F0EB8">
        <w:rPr>
          <w:sz w:val="20"/>
          <w:szCs w:val="20"/>
          <w:lang w:val="es-ES_tradnl"/>
        </w:rPr>
        <w:t>código arancelario básico (capitulo, partida o sub-partida); en este caso, aparece el código de partida (20</w:t>
      </w:r>
      <w:r w:rsidR="00927463">
        <w:rPr>
          <w:sz w:val="20"/>
          <w:szCs w:val="20"/>
          <w:lang w:val="es-ES_tradnl"/>
        </w:rPr>
        <w:t>07</w:t>
      </w:r>
      <w:r w:rsidRPr="0097671C">
        <w:rPr>
          <w:sz w:val="20"/>
          <w:szCs w:val="20"/>
          <w:lang w:val="es-ES_tradnl"/>
        </w:rPr>
        <w:t xml:space="preserve">). </w:t>
      </w:r>
    </w:p>
    <w:p w14:paraId="3F5E1243" w14:textId="77777777" w:rsidR="0097671C" w:rsidRPr="0097671C" w:rsidRDefault="0097671C" w:rsidP="00013EA7">
      <w:pPr>
        <w:ind w:left="360"/>
        <w:contextualSpacing/>
        <w:jc w:val="both"/>
        <w:rPr>
          <w:sz w:val="18"/>
          <w:szCs w:val="18"/>
          <w:u w:val="single"/>
          <w:lang w:val="es-ES_tradnl"/>
        </w:rPr>
      </w:pPr>
    </w:p>
    <w:p w14:paraId="16EF6FE8" w14:textId="77777777" w:rsidR="00634B62" w:rsidRPr="00634B62" w:rsidRDefault="0097671C" w:rsidP="00013EA7">
      <w:pPr>
        <w:pStyle w:val="Prrafodelista"/>
        <w:widowControl w:val="0"/>
        <w:numPr>
          <w:ilvl w:val="0"/>
          <w:numId w:val="11"/>
        </w:numPr>
        <w:spacing w:before="60" w:after="60" w:line="240" w:lineRule="auto"/>
        <w:ind w:left="360"/>
        <w:jc w:val="both"/>
        <w:rPr>
          <w:sz w:val="16"/>
          <w:szCs w:val="16"/>
        </w:rPr>
      </w:pPr>
      <w:r w:rsidRPr="00634B62">
        <w:rPr>
          <w:sz w:val="20"/>
          <w:szCs w:val="20"/>
          <w:lang w:val="es-ES_tradnl"/>
        </w:rPr>
        <w:lastRenderedPageBreak/>
        <w:t>En la columna (2), se indica la descripción de los productos que se</w:t>
      </w:r>
      <w:r w:rsidR="005F0EB8">
        <w:rPr>
          <w:sz w:val="20"/>
          <w:szCs w:val="20"/>
          <w:lang w:val="es-ES_tradnl"/>
        </w:rPr>
        <w:t xml:space="preserve"> clasifican en la partida 20</w:t>
      </w:r>
      <w:r w:rsidR="00927463">
        <w:rPr>
          <w:sz w:val="20"/>
          <w:szCs w:val="20"/>
          <w:lang w:val="es-ES_tradnl"/>
        </w:rPr>
        <w:t>07</w:t>
      </w:r>
      <w:r w:rsidR="005F0EB8">
        <w:rPr>
          <w:sz w:val="20"/>
          <w:szCs w:val="20"/>
          <w:lang w:val="es-ES_tradnl"/>
        </w:rPr>
        <w:t xml:space="preserve">, </w:t>
      </w:r>
      <w:r w:rsidRPr="00634B62">
        <w:rPr>
          <w:sz w:val="20"/>
          <w:szCs w:val="20"/>
          <w:lang w:val="es-ES_tradnl"/>
        </w:rPr>
        <w:t>así:</w:t>
      </w:r>
      <w:r w:rsidR="00634B62" w:rsidRPr="00634B62">
        <w:rPr>
          <w:sz w:val="20"/>
          <w:szCs w:val="20"/>
        </w:rPr>
        <w:t xml:space="preserve"> </w:t>
      </w:r>
      <w:r w:rsidR="00927463" w:rsidRPr="0047079F">
        <w:rPr>
          <w:i/>
          <w:color w:val="0000FF"/>
          <w:sz w:val="20"/>
          <w:szCs w:val="20"/>
        </w:rPr>
        <w:t xml:space="preserve">confituras, jaleas y mermeladas, purés y pastas de frutas u otros frutos, obtenidos por cocción, incluso con adición de azúcar u otro edulcorante. </w:t>
      </w:r>
    </w:p>
    <w:p w14:paraId="7AA4C968" w14:textId="77777777" w:rsidR="0097671C" w:rsidRPr="0097671C" w:rsidRDefault="0097671C" w:rsidP="00013EA7">
      <w:pPr>
        <w:contextualSpacing/>
        <w:jc w:val="both"/>
        <w:rPr>
          <w:sz w:val="20"/>
          <w:szCs w:val="20"/>
          <w:lang w:val="es-ES_tradnl"/>
        </w:rPr>
      </w:pPr>
    </w:p>
    <w:p w14:paraId="1ECF887B" w14:textId="77777777" w:rsidR="0097671C" w:rsidRPr="0097671C" w:rsidRDefault="0097671C" w:rsidP="00013EA7">
      <w:pPr>
        <w:numPr>
          <w:ilvl w:val="0"/>
          <w:numId w:val="11"/>
        </w:numPr>
        <w:ind w:left="360"/>
        <w:contextualSpacing/>
        <w:jc w:val="both"/>
        <w:rPr>
          <w:sz w:val="20"/>
          <w:szCs w:val="20"/>
          <w:lang w:val="es-ES_tradnl"/>
        </w:rPr>
      </w:pPr>
      <w:r w:rsidRPr="0097671C">
        <w:rPr>
          <w:sz w:val="20"/>
          <w:szCs w:val="20"/>
          <w:lang w:val="es-ES_tradnl"/>
        </w:rPr>
        <w:t xml:space="preserve">En la columna (3) se establece la </w:t>
      </w:r>
      <w:r w:rsidR="00A35274">
        <w:rPr>
          <w:sz w:val="20"/>
          <w:szCs w:val="20"/>
          <w:lang w:val="es-ES_tradnl"/>
        </w:rPr>
        <w:t>ROE</w:t>
      </w:r>
      <w:r w:rsidRPr="0097671C">
        <w:rPr>
          <w:sz w:val="20"/>
          <w:szCs w:val="20"/>
          <w:lang w:val="es-ES_tradnl"/>
        </w:rPr>
        <w:t xml:space="preserve"> que deberá cumplir el productor/exportador para que </w:t>
      </w:r>
      <w:r w:rsidR="005F0EB8">
        <w:rPr>
          <w:sz w:val="20"/>
          <w:szCs w:val="20"/>
          <w:lang w:val="es-ES_tradnl"/>
        </w:rPr>
        <w:t>estos</w:t>
      </w:r>
      <w:r w:rsidRPr="0097671C">
        <w:rPr>
          <w:sz w:val="20"/>
          <w:szCs w:val="20"/>
          <w:lang w:val="es-ES_tradnl"/>
        </w:rPr>
        <w:t xml:space="preserve"> productos sean considerados originarios dentro del </w:t>
      </w:r>
      <w:proofErr w:type="spellStart"/>
      <w:r w:rsidRPr="0097671C">
        <w:rPr>
          <w:sz w:val="20"/>
          <w:szCs w:val="20"/>
          <w:lang w:val="es-ES_tradnl"/>
        </w:rPr>
        <w:t>A</w:t>
      </w:r>
      <w:r w:rsidR="005F0EB8">
        <w:rPr>
          <w:sz w:val="20"/>
          <w:szCs w:val="20"/>
          <w:lang w:val="es-ES_tradnl"/>
        </w:rPr>
        <w:t>dA</w:t>
      </w:r>
      <w:proofErr w:type="spellEnd"/>
      <w:r w:rsidRPr="0097671C">
        <w:rPr>
          <w:sz w:val="20"/>
          <w:szCs w:val="20"/>
          <w:lang w:val="es-ES_tradnl"/>
        </w:rPr>
        <w:t xml:space="preserve">, debiéndose tener en cuenta el origen y tipo de materiales utilizados en su </w:t>
      </w:r>
      <w:r w:rsidR="00A35274">
        <w:rPr>
          <w:sz w:val="20"/>
          <w:szCs w:val="20"/>
          <w:lang w:val="es-ES_tradnl"/>
        </w:rPr>
        <w:t>produc</w:t>
      </w:r>
      <w:r w:rsidRPr="0097671C">
        <w:rPr>
          <w:sz w:val="20"/>
          <w:szCs w:val="20"/>
          <w:lang w:val="es-ES_tradnl"/>
        </w:rPr>
        <w:t>ción.</w:t>
      </w:r>
    </w:p>
    <w:p w14:paraId="1AB3872A" w14:textId="77777777" w:rsidR="0097671C" w:rsidRPr="0097671C" w:rsidRDefault="0097671C" w:rsidP="00013EA7">
      <w:pPr>
        <w:ind w:left="708"/>
        <w:contextualSpacing/>
        <w:jc w:val="both"/>
        <w:rPr>
          <w:sz w:val="18"/>
          <w:szCs w:val="18"/>
          <w:lang w:val="es-ES_tradnl"/>
        </w:rPr>
      </w:pPr>
    </w:p>
    <w:p w14:paraId="74551DBD" w14:textId="77777777" w:rsidR="0097671C" w:rsidRPr="0097671C" w:rsidRDefault="0097671C" w:rsidP="00013EA7">
      <w:pPr>
        <w:numPr>
          <w:ilvl w:val="0"/>
          <w:numId w:val="11"/>
        </w:numPr>
        <w:ind w:left="360"/>
        <w:contextualSpacing/>
        <w:jc w:val="both"/>
        <w:rPr>
          <w:sz w:val="20"/>
          <w:szCs w:val="20"/>
          <w:lang w:val="es-ES_tradnl"/>
        </w:rPr>
      </w:pPr>
      <w:r w:rsidRPr="0097671C">
        <w:rPr>
          <w:sz w:val="20"/>
          <w:szCs w:val="20"/>
          <w:lang w:val="es-ES_tradnl"/>
        </w:rPr>
        <w:t xml:space="preserve">En la Columna (4) no aparece información sobre ROE alguna. Lo anterior indica que no existe ROE alternativa. </w:t>
      </w:r>
    </w:p>
    <w:p w14:paraId="0062C071" w14:textId="77777777" w:rsidR="0097671C" w:rsidRPr="0097671C" w:rsidRDefault="0097671C" w:rsidP="00013EA7">
      <w:pPr>
        <w:ind w:left="360"/>
        <w:contextualSpacing/>
        <w:rPr>
          <w:sz w:val="20"/>
          <w:szCs w:val="20"/>
          <w:lang w:val="es-ES_tradnl"/>
        </w:rPr>
      </w:pPr>
    </w:p>
    <w:tbl>
      <w:tblPr>
        <w:tblStyle w:val="Tablaconcuadrcula2"/>
        <w:tblW w:w="0" w:type="auto"/>
        <w:tblInd w:w="108" w:type="dxa"/>
        <w:tblLook w:val="04A0" w:firstRow="1" w:lastRow="0" w:firstColumn="1" w:lastColumn="0" w:noHBand="0" w:noVBand="1"/>
      </w:tblPr>
      <w:tblGrid>
        <w:gridCol w:w="8720"/>
      </w:tblGrid>
      <w:tr w:rsidR="0097671C" w:rsidRPr="0097671C" w14:paraId="18CA6739" w14:textId="77777777" w:rsidTr="00CE1AF1">
        <w:tc>
          <w:tcPr>
            <w:tcW w:w="8946" w:type="dxa"/>
            <w:shd w:val="clear" w:color="auto" w:fill="C6D9F1" w:themeFill="text2" w:themeFillTint="33"/>
          </w:tcPr>
          <w:p w14:paraId="0A43E8F4" w14:textId="77777777" w:rsidR="0047079F" w:rsidRPr="0037450E" w:rsidRDefault="0047079F" w:rsidP="0047079F">
            <w:pPr>
              <w:pStyle w:val="Prrafodelista"/>
              <w:spacing w:after="200" w:line="276" w:lineRule="auto"/>
              <w:ind w:left="0"/>
              <w:jc w:val="both"/>
              <w:rPr>
                <w:b/>
                <w:sz w:val="18"/>
                <w:szCs w:val="18"/>
                <w:lang w:val="es-ES_tradnl"/>
              </w:rPr>
            </w:pPr>
            <w:r w:rsidRPr="0037450E">
              <w:rPr>
                <w:b/>
                <w:sz w:val="18"/>
                <w:szCs w:val="18"/>
                <w:lang w:val="es-ES_tradnl"/>
              </w:rPr>
              <w:t xml:space="preserve">Mayor información:   </w:t>
            </w:r>
          </w:p>
          <w:p w14:paraId="6A4CA092" w14:textId="77777777" w:rsidR="0047079F" w:rsidRPr="000253A2" w:rsidRDefault="0047079F" w:rsidP="0047079F">
            <w:pPr>
              <w:pStyle w:val="Prrafodelista"/>
              <w:spacing w:after="200" w:line="276" w:lineRule="auto"/>
              <w:ind w:left="0"/>
              <w:jc w:val="both"/>
              <w:rPr>
                <w:sz w:val="18"/>
                <w:szCs w:val="18"/>
                <w:lang w:val="es-ES_tradnl"/>
              </w:rPr>
            </w:pPr>
          </w:p>
          <w:p w14:paraId="0FDF9D1D" w14:textId="77777777" w:rsidR="0047079F" w:rsidRPr="0047079F" w:rsidRDefault="0047079F" w:rsidP="0047079F">
            <w:pPr>
              <w:pStyle w:val="Prrafodelista"/>
              <w:numPr>
                <w:ilvl w:val="0"/>
                <w:numId w:val="36"/>
              </w:numPr>
              <w:spacing w:after="200" w:line="276" w:lineRule="auto"/>
              <w:jc w:val="both"/>
              <w:rPr>
                <w:b/>
                <w:sz w:val="18"/>
                <w:szCs w:val="18"/>
                <w:lang w:val="es-ES_tradnl"/>
              </w:rPr>
            </w:pPr>
            <w:r w:rsidRPr="0088797A">
              <w:rPr>
                <w:b/>
                <w:sz w:val="18"/>
                <w:szCs w:val="18"/>
                <w:lang w:val="es-ES_tradnl"/>
              </w:rPr>
              <w:t xml:space="preserve">Apéndice I del Anexo II, </w:t>
            </w:r>
            <w:r w:rsidRPr="00FF0AB2">
              <w:rPr>
                <w:sz w:val="18"/>
                <w:szCs w:val="18"/>
                <w:lang w:val="es-ES_tradnl"/>
              </w:rPr>
              <w:t>y</w:t>
            </w:r>
          </w:p>
          <w:p w14:paraId="65200771" w14:textId="109B27D2" w:rsidR="0097671C" w:rsidRPr="0047079F" w:rsidRDefault="0047079F" w:rsidP="0047079F">
            <w:pPr>
              <w:pStyle w:val="Prrafodelista"/>
              <w:numPr>
                <w:ilvl w:val="0"/>
                <w:numId w:val="36"/>
              </w:numPr>
              <w:spacing w:after="200" w:line="276" w:lineRule="auto"/>
              <w:jc w:val="both"/>
              <w:rPr>
                <w:b/>
                <w:sz w:val="18"/>
                <w:szCs w:val="18"/>
                <w:lang w:val="es-ES_tradnl"/>
              </w:rPr>
            </w:pPr>
            <w:r w:rsidRPr="0047079F">
              <w:rPr>
                <w:b/>
                <w:sz w:val="18"/>
                <w:szCs w:val="18"/>
                <w:lang w:val="es-ES_tradnl"/>
              </w:rPr>
              <w:t>Video explicativo: Interpretación de Normas de Origen Específicas</w:t>
            </w:r>
            <w:r w:rsidRPr="0047079F">
              <w:rPr>
                <w:sz w:val="18"/>
                <w:szCs w:val="18"/>
                <w:lang w:val="es-ES_tradnl"/>
              </w:rPr>
              <w:t>, que Usted encontrará en el módulo de Normas de Origen, del material didáctico.</w:t>
            </w:r>
          </w:p>
        </w:tc>
      </w:tr>
    </w:tbl>
    <w:p w14:paraId="2E4B5C23" w14:textId="77777777" w:rsidR="00D905E2" w:rsidRDefault="00D905E2" w:rsidP="0097671C">
      <w:pPr>
        <w:ind w:left="720"/>
        <w:contextualSpacing/>
        <w:jc w:val="both"/>
        <w:rPr>
          <w:sz w:val="20"/>
          <w:szCs w:val="20"/>
          <w:lang w:val="es-ES_tradnl"/>
        </w:rPr>
      </w:pPr>
    </w:p>
    <w:p w14:paraId="27E6C223" w14:textId="77777777" w:rsidR="0097671C" w:rsidRDefault="005F0EB8" w:rsidP="0097671C">
      <w:pPr>
        <w:ind w:left="720"/>
        <w:contextualSpacing/>
        <w:jc w:val="both"/>
        <w:rPr>
          <w:sz w:val="20"/>
          <w:szCs w:val="20"/>
          <w:lang w:val="es-ES_tradnl"/>
        </w:rPr>
      </w:pPr>
      <w:r w:rsidRPr="00F8488A">
        <w:rPr>
          <w:b/>
          <w:noProof/>
          <w:sz w:val="20"/>
          <w:szCs w:val="20"/>
          <w:lang w:eastAsia="es-SV"/>
        </w:rPr>
        <mc:AlternateContent>
          <mc:Choice Requires="wpg">
            <w:drawing>
              <wp:anchor distT="0" distB="0" distL="114300" distR="114300" simplePos="0" relativeHeight="251678720" behindDoc="0" locked="0" layoutInCell="1" allowOverlap="1" wp14:anchorId="164162AB" wp14:editId="657304DC">
                <wp:simplePos x="0" y="0"/>
                <wp:positionH relativeFrom="column">
                  <wp:posOffset>-13335</wp:posOffset>
                </wp:positionH>
                <wp:positionV relativeFrom="paragraph">
                  <wp:posOffset>148590</wp:posOffset>
                </wp:positionV>
                <wp:extent cx="5753100" cy="619125"/>
                <wp:effectExtent l="0" t="0" r="19050" b="28575"/>
                <wp:wrapNone/>
                <wp:docPr id="44" name="44 Grupo"/>
                <wp:cNvGraphicFramePr/>
                <a:graphic xmlns:a="http://schemas.openxmlformats.org/drawingml/2006/main">
                  <a:graphicData uri="http://schemas.microsoft.com/office/word/2010/wordprocessingGroup">
                    <wpg:wgp>
                      <wpg:cNvGrpSpPr/>
                      <wpg:grpSpPr>
                        <a:xfrm>
                          <a:off x="0" y="0"/>
                          <a:ext cx="5753100" cy="619125"/>
                          <a:chOff x="0" y="0"/>
                          <a:chExt cx="5753100" cy="619125"/>
                        </a:xfrm>
                      </wpg:grpSpPr>
                      <wps:wsp>
                        <wps:cNvPr id="45" name="45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46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D991AE6" w14:textId="77777777" w:rsidR="00985134" w:rsidRPr="004D79BD" w:rsidRDefault="00985134" w:rsidP="00F8488A">
                              <w:pPr>
                                <w:jc w:val="center"/>
                                <w:rPr>
                                  <w:b/>
                                  <w:sz w:val="28"/>
                                  <w:szCs w:val="28"/>
                                </w:rPr>
                              </w:pPr>
                              <w:r w:rsidRPr="004D79BD">
                                <w:rPr>
                                  <w:b/>
                                  <w:sz w:val="28"/>
                                  <w:szCs w:val="2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47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6DC51F55" w14:textId="77777777" w:rsidR="00985134" w:rsidRPr="0097671C" w:rsidRDefault="00985134" w:rsidP="004D79BD">
                              <w:pPr>
                                <w:contextualSpacing/>
                                <w:jc w:val="both"/>
                                <w:rPr>
                                  <w:b/>
                                  <w:sz w:val="20"/>
                                  <w:szCs w:val="20"/>
                                  <w:lang w:val="es-ES_tradnl"/>
                                </w:rPr>
                              </w:pPr>
                              <w:r w:rsidRPr="0097671C">
                                <w:rPr>
                                  <w:b/>
                                  <w:sz w:val="20"/>
                                  <w:szCs w:val="20"/>
                                  <w:lang w:val="es-ES_tradnl"/>
                                </w:rPr>
                                <w:t>INTERPRETACIÓN DE LA NORMA DE ORIGEN ESPECÍFICA</w:t>
                              </w:r>
                            </w:p>
                            <w:p w14:paraId="3E500002" w14:textId="77777777" w:rsidR="00985134" w:rsidRPr="004D79BD" w:rsidRDefault="00985134" w:rsidP="00F8488A">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4162AB" id="44 Grupo" o:spid="_x0000_s1060" style="position:absolute;left:0;text-align:left;margin-left:-1.05pt;margin-top:11.7pt;width:453pt;height:48.75pt;z-index:251678720"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">
                <v:oval id="45 Elipse" o:spid="_x0000_s1061"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YzMMA&#10;AADbAAAADwAAAGRycy9kb3ducmV2LnhtbESPT4vCMBTE7wt+h/AEb2uq6LrtGkUE/6An67LnR/Ns&#10;S5uX0kSt394Iwh6HmfkNM192phY3al1pWcFoGIEgzqwuOVfwe958foNwHlljbZkUPMjBctH7mGOi&#10;7Z1PdEt9LgKEXYIKCu+bREqXFWTQDW1DHLyLbQ36INtc6hbvAW5qOY6iL2mw5LBQYEPrgrIqvRoF&#10;9SPe8vkS76t4d8xmh5j/XLVTatDvVj8gPHX+P/xu77WCyR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QYzMMAAADbAAAADwAAAAAAAAAAAAAAAACYAgAAZHJzL2Rv&#10;d25yZXYueG1sUEsFBgAAAAAEAAQA9QAAAIgDAAAAAA==&#10;" fillcolor="#376092" strokecolor="#385d8a" strokeweight="2pt"/>
                <v:oval id="46 Elipse" o:spid="_x0000_s1062"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XlsYA&#10;AADbAAAADwAAAGRycy9kb3ducmV2LnhtbESPQUvDQBSE74L/YXmCFzEbpS0SsymSUmhpoVg96O2Z&#10;fW6i2bdpdpvGf98VBI/DzHzD5PPRtmKg3jeOFdwlKQjiyumGjYLXl+XtAwgfkDW2jknBD3mYF5cX&#10;OWbanfiZhn0wIkLYZ6igDqHLpPRVTRZ94jri6H263mKIsjdS93iKcNvK+zSdSYsNx4UaOyprqr73&#10;R6tgu9ys33fm5iMt+Wu6eCulOXSDUtdX49MjiEBj+A//tVdawWQGv1/iD5DF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UXlsYAAADbAAAADwAAAAAAAAAAAAAAAACYAgAAZHJz&#10;L2Rvd25yZXYueG1sUEsFBgAAAAAEAAQA9QAAAIsDAAAAAA==&#10;" fillcolor="#4f81bd" strokecolor="window" strokeweight="3pt">
                  <v:shadow on="t" color="black" opacity="24903f" origin=",.5" offset="0,.55556mm"/>
                  <v:textbox>
                    <w:txbxContent>
                      <w:p w14:paraId="5D991AE6" w14:textId="77777777" w:rsidR="00985134" w:rsidRPr="004D79BD" w:rsidRDefault="00985134" w:rsidP="00F8488A">
                        <w:pPr>
                          <w:jc w:val="center"/>
                          <w:rPr>
                            <w:b/>
                            <w:sz w:val="28"/>
                            <w:szCs w:val="28"/>
                          </w:rPr>
                        </w:pPr>
                        <w:r w:rsidRPr="004D79BD">
                          <w:rPr>
                            <w:b/>
                            <w:sz w:val="28"/>
                            <w:szCs w:val="28"/>
                          </w:rPr>
                          <w:t>E</w:t>
                        </w:r>
                      </w:p>
                    </w:txbxContent>
                  </v:textbox>
                </v:oval>
                <v:rect id="47 Rectángulo" o:spid="_x0000_s1063"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szsMA&#10;AADbAAAADwAAAGRycy9kb3ducmV2LnhtbESPW2sCMRSE3wv+h3AE3zRr0Vq2RpGKF/rmhdLHw+a4&#10;FzcnYRPX9d83BaGPw8x8w8yXnalFS40vLSsYjxIQxJnVJecKzqfN8B2ED8gaa8uk4EEeloveyxxT&#10;be98oPYYchEh7FNUUITgUil9VpBBP7KOOHoX2xgMUTa51A3eI9zU8jVJ3qTBkuNCgY4+C8qux5tR&#10;QO6rOu3Wm5Z/9lhNd/LbVdOtUoN+t/oAEagL/+Fne68VTGbw9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OszsMAAADbAAAADwAAAAAAAAAAAAAAAACYAgAAZHJzL2Rv&#10;d25yZXYueG1sUEsFBgAAAAAEAAQA9QAAAIgDAAAAAA==&#10;" fillcolor="#10253f" strokecolor="#385d8a" strokeweight="2pt">
                  <v:textbox>
                    <w:txbxContent>
                      <w:p w14:paraId="6DC51F55" w14:textId="77777777" w:rsidR="00985134" w:rsidRPr="0097671C" w:rsidRDefault="00985134" w:rsidP="004D79BD">
                        <w:pPr>
                          <w:contextualSpacing/>
                          <w:jc w:val="both"/>
                          <w:rPr>
                            <w:b/>
                            <w:sz w:val="20"/>
                            <w:szCs w:val="20"/>
                            <w:lang w:val="es-ES_tradnl"/>
                          </w:rPr>
                        </w:pPr>
                        <w:r w:rsidRPr="0097671C">
                          <w:rPr>
                            <w:b/>
                            <w:sz w:val="20"/>
                            <w:szCs w:val="20"/>
                            <w:lang w:val="es-ES_tradnl"/>
                          </w:rPr>
                          <w:t>INTERPRETACIÓN DE LA NORMA DE ORIGEN ESPECÍFICA</w:t>
                        </w:r>
                      </w:p>
                      <w:p w14:paraId="3E500002" w14:textId="77777777" w:rsidR="00985134" w:rsidRPr="004D79BD" w:rsidRDefault="00985134" w:rsidP="00F8488A">
                        <w:pPr>
                          <w:rPr>
                            <w:lang w:val="es-ES_tradnl"/>
                          </w:rPr>
                        </w:pPr>
                      </w:p>
                    </w:txbxContent>
                  </v:textbox>
                </v:rect>
              </v:group>
            </w:pict>
          </mc:Fallback>
        </mc:AlternateContent>
      </w:r>
    </w:p>
    <w:p w14:paraId="5AB276AE" w14:textId="77777777" w:rsidR="0097671C" w:rsidRDefault="0097671C" w:rsidP="0097671C">
      <w:pPr>
        <w:ind w:left="1068"/>
        <w:contextualSpacing/>
        <w:jc w:val="both"/>
        <w:rPr>
          <w:sz w:val="18"/>
          <w:szCs w:val="18"/>
          <w:lang w:val="es-ES_tradnl"/>
        </w:rPr>
      </w:pPr>
    </w:p>
    <w:p w14:paraId="0B7FD35F" w14:textId="77777777" w:rsidR="000B7B95" w:rsidRDefault="000B7B95" w:rsidP="0097671C">
      <w:pPr>
        <w:ind w:left="1068"/>
        <w:contextualSpacing/>
        <w:jc w:val="both"/>
        <w:rPr>
          <w:sz w:val="18"/>
          <w:szCs w:val="18"/>
          <w:lang w:val="es-ES_tradnl"/>
        </w:rPr>
      </w:pPr>
    </w:p>
    <w:p w14:paraId="41DC950A" w14:textId="77777777" w:rsidR="000B7B95" w:rsidRPr="0097671C" w:rsidRDefault="000B7B95" w:rsidP="0097671C">
      <w:pPr>
        <w:ind w:left="1068"/>
        <w:contextualSpacing/>
        <w:jc w:val="both"/>
        <w:rPr>
          <w:sz w:val="18"/>
          <w:szCs w:val="18"/>
          <w:lang w:val="es-ES_tradnl"/>
        </w:rPr>
      </w:pPr>
    </w:p>
    <w:p w14:paraId="464E7CF2" w14:textId="77777777" w:rsidR="00F8488A" w:rsidRDefault="00F8488A" w:rsidP="0097671C">
      <w:pPr>
        <w:contextualSpacing/>
        <w:jc w:val="both"/>
        <w:rPr>
          <w:b/>
          <w:sz w:val="20"/>
          <w:szCs w:val="20"/>
          <w:lang w:val="es-ES_tradnl"/>
        </w:rPr>
      </w:pPr>
    </w:p>
    <w:p w14:paraId="4C1C215C" w14:textId="77777777" w:rsidR="00F8488A" w:rsidRDefault="00F8488A" w:rsidP="0097671C">
      <w:pPr>
        <w:contextualSpacing/>
        <w:jc w:val="both"/>
        <w:rPr>
          <w:b/>
          <w:sz w:val="20"/>
          <w:szCs w:val="20"/>
          <w:lang w:val="es-ES_tradnl"/>
        </w:rPr>
      </w:pPr>
    </w:p>
    <w:p w14:paraId="0FF57EA8" w14:textId="4711675B" w:rsidR="00BB30F5" w:rsidRPr="00013EA7" w:rsidRDefault="009F6E43" w:rsidP="00013EA7">
      <w:pPr>
        <w:jc w:val="both"/>
        <w:rPr>
          <w:sz w:val="20"/>
          <w:szCs w:val="20"/>
          <w:lang w:val="es-ES_tradnl"/>
        </w:rPr>
      </w:pPr>
      <w:r>
        <w:rPr>
          <w:sz w:val="20"/>
          <w:szCs w:val="20"/>
          <w:lang w:val="es-ES_tradnl"/>
        </w:rPr>
        <w:t>L</w:t>
      </w:r>
      <w:r w:rsidRPr="009F6E43">
        <w:rPr>
          <w:sz w:val="20"/>
          <w:szCs w:val="20"/>
          <w:lang w:val="es-ES_tradnl"/>
        </w:rPr>
        <w:t xml:space="preserve">a ROE acordada </w:t>
      </w:r>
      <w:r w:rsidR="0097671C" w:rsidRPr="009F6E43">
        <w:rPr>
          <w:sz w:val="20"/>
          <w:szCs w:val="20"/>
          <w:lang w:val="es-ES_tradnl"/>
        </w:rPr>
        <w:t>en</w:t>
      </w:r>
      <w:r w:rsidR="005F0EB8">
        <w:rPr>
          <w:sz w:val="20"/>
          <w:szCs w:val="20"/>
          <w:lang w:val="es-ES_tradnl"/>
        </w:rPr>
        <w:t xml:space="preserve"> </w:t>
      </w:r>
      <w:proofErr w:type="gramStart"/>
      <w:r w:rsidR="005F0EB8">
        <w:rPr>
          <w:sz w:val="20"/>
          <w:szCs w:val="20"/>
          <w:lang w:val="es-ES_tradnl"/>
        </w:rPr>
        <w:t>el</w:t>
      </w:r>
      <w:r w:rsidR="0097671C" w:rsidRPr="009F6E43">
        <w:rPr>
          <w:sz w:val="20"/>
          <w:szCs w:val="20"/>
          <w:lang w:val="es-ES_tradnl"/>
        </w:rPr>
        <w:t xml:space="preserve"> </w:t>
      </w:r>
      <w:proofErr w:type="spellStart"/>
      <w:r w:rsidR="005F0EB8">
        <w:rPr>
          <w:sz w:val="20"/>
          <w:szCs w:val="20"/>
          <w:lang w:val="es-ES_tradnl"/>
        </w:rPr>
        <w:t>AdA</w:t>
      </w:r>
      <w:proofErr w:type="spellEnd"/>
      <w:proofErr w:type="gramEnd"/>
      <w:r w:rsidR="0097671C" w:rsidRPr="009F6E43">
        <w:rPr>
          <w:sz w:val="20"/>
          <w:szCs w:val="20"/>
          <w:lang w:val="es-ES_tradnl"/>
        </w:rPr>
        <w:t xml:space="preserve"> </w:t>
      </w:r>
      <w:r w:rsidRPr="009F6E43">
        <w:rPr>
          <w:sz w:val="20"/>
          <w:szCs w:val="20"/>
          <w:lang w:val="es-ES_tradnl"/>
        </w:rPr>
        <w:t>para</w:t>
      </w:r>
      <w:r w:rsidR="005F0EB8">
        <w:rPr>
          <w:sz w:val="20"/>
          <w:szCs w:val="20"/>
        </w:rPr>
        <w:t xml:space="preserve"> estos productos</w:t>
      </w:r>
      <w:r w:rsidR="00927463" w:rsidRPr="00D14737">
        <w:rPr>
          <w:rFonts w:eastAsia="Times New Roman" w:cs="Calibri"/>
          <w:sz w:val="20"/>
          <w:szCs w:val="20"/>
          <w:lang w:val="es-ES" w:eastAsia="fr-BE"/>
        </w:rPr>
        <w:t xml:space="preserve"> </w:t>
      </w:r>
      <w:r w:rsidR="0097671C" w:rsidRPr="009F6E43">
        <w:rPr>
          <w:sz w:val="20"/>
          <w:szCs w:val="20"/>
          <w:lang w:val="es-ES_tradnl"/>
        </w:rPr>
        <w:t>de</w:t>
      </w:r>
      <w:r w:rsidR="005F0EB8">
        <w:rPr>
          <w:sz w:val="20"/>
          <w:szCs w:val="20"/>
          <w:lang w:val="es-ES_tradnl"/>
        </w:rPr>
        <w:t xml:space="preserve"> la partida 20</w:t>
      </w:r>
      <w:r w:rsidR="00927463">
        <w:rPr>
          <w:sz w:val="20"/>
          <w:szCs w:val="20"/>
          <w:lang w:val="es-ES_tradnl"/>
        </w:rPr>
        <w:t>07</w:t>
      </w:r>
      <w:r w:rsidR="0097671C" w:rsidRPr="009F6E43">
        <w:rPr>
          <w:sz w:val="20"/>
          <w:szCs w:val="20"/>
          <w:lang w:val="es-ES_tradnl"/>
        </w:rPr>
        <w:t xml:space="preserve"> está basada </w:t>
      </w:r>
      <w:r w:rsidR="002C1EB0" w:rsidRPr="009F6E43">
        <w:rPr>
          <w:sz w:val="20"/>
          <w:szCs w:val="20"/>
          <w:lang w:val="es-ES_tradnl"/>
        </w:rPr>
        <w:t>en el cumplimiento de dos requisitos</w:t>
      </w:r>
      <w:r w:rsidR="00BB30F5">
        <w:rPr>
          <w:sz w:val="20"/>
          <w:szCs w:val="20"/>
          <w:lang w:val="es-ES_tradnl"/>
        </w:rPr>
        <w:t>, según aplique al producto para otorgarle el carácter de originario:</w:t>
      </w:r>
    </w:p>
    <w:p w14:paraId="5808BDBC" w14:textId="77777777" w:rsidR="00BB30F5" w:rsidRPr="00BB30F5" w:rsidRDefault="00BB30F5" w:rsidP="00BB30F5">
      <w:pPr>
        <w:pStyle w:val="Prrafodelista"/>
        <w:numPr>
          <w:ilvl w:val="0"/>
          <w:numId w:val="18"/>
        </w:numPr>
        <w:ind w:left="426"/>
        <w:jc w:val="both"/>
        <w:rPr>
          <w:sz w:val="20"/>
          <w:szCs w:val="20"/>
          <w:lang w:val="es-ES_tradnl"/>
        </w:rPr>
      </w:pPr>
      <w:r w:rsidRPr="00BB30F5">
        <w:rPr>
          <w:sz w:val="20"/>
          <w:szCs w:val="20"/>
          <w:lang w:val="es-ES_tradnl"/>
        </w:rPr>
        <w:t>El primero, basado en el principio de cambio de clasificación arancelaria (conocido comúnmente como “salto arancelario”), y</w:t>
      </w:r>
    </w:p>
    <w:p w14:paraId="6263B2CE" w14:textId="77777777" w:rsidR="00BB30F5" w:rsidRDefault="00BB30F5" w:rsidP="00BB30F5">
      <w:pPr>
        <w:numPr>
          <w:ilvl w:val="0"/>
          <w:numId w:val="18"/>
        </w:numPr>
        <w:ind w:left="426"/>
        <w:contextualSpacing/>
        <w:jc w:val="both"/>
        <w:rPr>
          <w:sz w:val="20"/>
          <w:szCs w:val="20"/>
          <w:lang w:val="es-ES_tradnl"/>
        </w:rPr>
      </w:pPr>
      <w:r w:rsidRPr="00BB30F5">
        <w:rPr>
          <w:sz w:val="20"/>
          <w:szCs w:val="20"/>
          <w:lang w:val="es-ES_tradnl"/>
        </w:rPr>
        <w:t>El segundo, basado en valor, aplicable para aquellos productos que en su preparación se utilice azúcar.</w:t>
      </w:r>
    </w:p>
    <w:p w14:paraId="2B53654D" w14:textId="77777777" w:rsidR="0047079F" w:rsidRDefault="0047079F" w:rsidP="0047079F">
      <w:pPr>
        <w:contextualSpacing/>
        <w:jc w:val="both"/>
        <w:rPr>
          <w:sz w:val="20"/>
          <w:szCs w:val="20"/>
          <w:lang w:val="es-ES_tradnl"/>
        </w:rPr>
      </w:pPr>
    </w:p>
    <w:p w14:paraId="396215C9" w14:textId="77777777" w:rsidR="0047079F" w:rsidRDefault="0047079F" w:rsidP="0047079F">
      <w:pPr>
        <w:contextualSpacing/>
        <w:jc w:val="both"/>
        <w:rPr>
          <w:sz w:val="20"/>
          <w:szCs w:val="20"/>
          <w:lang w:val="es-ES_tradnl"/>
        </w:rPr>
      </w:pPr>
    </w:p>
    <w:p w14:paraId="02EA9F8F" w14:textId="77777777" w:rsidR="0047079F" w:rsidRPr="00BB30F5" w:rsidRDefault="0047079F" w:rsidP="0047079F">
      <w:pPr>
        <w:contextualSpacing/>
        <w:jc w:val="both"/>
        <w:rPr>
          <w:sz w:val="20"/>
          <w:szCs w:val="20"/>
          <w:lang w:val="es-ES_tradnl"/>
        </w:rPr>
      </w:pPr>
    </w:p>
    <w:tbl>
      <w:tblPr>
        <w:tblStyle w:val="Tablaconcuadrcula3"/>
        <w:tblW w:w="0" w:type="auto"/>
        <w:tblLook w:val="04A0" w:firstRow="1" w:lastRow="0" w:firstColumn="1" w:lastColumn="0" w:noHBand="0" w:noVBand="1"/>
      </w:tblPr>
      <w:tblGrid>
        <w:gridCol w:w="8828"/>
      </w:tblGrid>
      <w:tr w:rsidR="0097671C" w:rsidRPr="0097671C" w14:paraId="347A2D46" w14:textId="77777777" w:rsidTr="00347CAB">
        <w:tc>
          <w:tcPr>
            <w:tcW w:w="8978" w:type="dxa"/>
            <w:shd w:val="clear" w:color="auto" w:fill="F2F2F2" w:themeFill="background1" w:themeFillShade="F2"/>
          </w:tcPr>
          <w:p w14:paraId="42675938" w14:textId="77777777" w:rsidR="0097671C" w:rsidRPr="00CE1AF1" w:rsidRDefault="0097671C" w:rsidP="0097671C">
            <w:pPr>
              <w:jc w:val="both"/>
              <w:rPr>
                <w:b/>
                <w:sz w:val="18"/>
                <w:szCs w:val="18"/>
                <w:lang w:val="es-ES_tradnl"/>
              </w:rPr>
            </w:pPr>
            <w:r w:rsidRPr="00CE1AF1">
              <w:rPr>
                <w:b/>
                <w:sz w:val="18"/>
                <w:szCs w:val="18"/>
                <w:lang w:val="es-ES_tradnl"/>
              </w:rPr>
              <w:t>Regla de origen específica</w:t>
            </w:r>
          </w:p>
          <w:p w14:paraId="11D6985B" w14:textId="77777777" w:rsidR="00927463" w:rsidRPr="005F0EB8" w:rsidRDefault="00B1777A" w:rsidP="00B95104">
            <w:pPr>
              <w:widowControl w:val="0"/>
              <w:spacing w:before="60" w:after="60"/>
              <w:ind w:left="360"/>
              <w:rPr>
                <w:rFonts w:eastAsia="Times New Roman" w:cstheme="minorHAnsi"/>
                <w:i/>
                <w:sz w:val="18"/>
                <w:szCs w:val="18"/>
                <w:lang w:val="es-ES" w:eastAsia="fr-BE"/>
              </w:rPr>
            </w:pPr>
            <w:r>
              <w:rPr>
                <w:rFonts w:eastAsia="Times New Roman" w:cstheme="minorHAnsi"/>
                <w:i/>
                <w:sz w:val="18"/>
                <w:szCs w:val="18"/>
                <w:lang w:val="es-ES" w:eastAsia="fr-BE"/>
              </w:rPr>
              <w:t>“</w:t>
            </w:r>
            <w:r w:rsidR="00927463" w:rsidRPr="005F0EB8">
              <w:rPr>
                <w:rFonts w:eastAsia="Times New Roman" w:cstheme="minorHAnsi"/>
                <w:i/>
                <w:sz w:val="18"/>
                <w:szCs w:val="18"/>
                <w:lang w:val="es-ES" w:eastAsia="fr-BE"/>
              </w:rPr>
              <w:t>Fabricación:</w:t>
            </w:r>
          </w:p>
          <w:p w14:paraId="709F9AD2" w14:textId="77777777" w:rsidR="00927463" w:rsidRPr="005F0EB8" w:rsidRDefault="00927463" w:rsidP="00B1777A">
            <w:pPr>
              <w:pStyle w:val="Prrafodelista"/>
              <w:widowControl w:val="0"/>
              <w:numPr>
                <w:ilvl w:val="0"/>
                <w:numId w:val="32"/>
              </w:numPr>
              <w:spacing w:before="60" w:after="60"/>
              <w:ind w:left="1068"/>
              <w:rPr>
                <w:rFonts w:eastAsia="Times New Roman" w:cstheme="minorHAnsi"/>
                <w:i/>
                <w:sz w:val="18"/>
                <w:szCs w:val="18"/>
                <w:lang w:val="es-ES" w:eastAsia="fr-BE"/>
              </w:rPr>
            </w:pPr>
            <w:r w:rsidRPr="005F0EB8">
              <w:rPr>
                <w:rFonts w:eastAsia="Times New Roman" w:cstheme="minorHAnsi"/>
                <w:i/>
                <w:sz w:val="18"/>
                <w:szCs w:val="18"/>
                <w:lang w:val="es-ES" w:eastAsia="fr-BE"/>
              </w:rPr>
              <w:t>a partir de materiales de cualquier partida, excepto a partir de los materiales de la misma partida que el producto, y</w:t>
            </w:r>
          </w:p>
          <w:p w14:paraId="36035A3C" w14:textId="77777777" w:rsidR="00B95104" w:rsidRPr="005F0EB8" w:rsidRDefault="00B95104" w:rsidP="00B1777A">
            <w:pPr>
              <w:pStyle w:val="Prrafodelista"/>
              <w:widowControl w:val="0"/>
              <w:spacing w:before="60" w:after="60"/>
              <w:ind w:left="1068"/>
              <w:rPr>
                <w:rFonts w:eastAsia="Times New Roman" w:cstheme="minorHAnsi"/>
                <w:i/>
                <w:sz w:val="18"/>
                <w:szCs w:val="18"/>
                <w:lang w:val="es-ES" w:eastAsia="fr-BE"/>
              </w:rPr>
            </w:pPr>
          </w:p>
          <w:p w14:paraId="39A971A9" w14:textId="77777777" w:rsidR="00BE7551" w:rsidRPr="0097671C" w:rsidRDefault="00927463" w:rsidP="00B1777A">
            <w:pPr>
              <w:pStyle w:val="Prrafodelista"/>
              <w:widowControl w:val="0"/>
              <w:numPr>
                <w:ilvl w:val="0"/>
                <w:numId w:val="32"/>
              </w:numPr>
              <w:spacing w:before="60" w:after="60"/>
              <w:ind w:left="1068"/>
              <w:rPr>
                <w:b/>
                <w:sz w:val="18"/>
                <w:szCs w:val="18"/>
                <w:u w:val="single"/>
                <w:lang w:val="es-ES_tradnl"/>
              </w:rPr>
            </w:pPr>
            <w:r w:rsidRPr="005F0EB8">
              <w:rPr>
                <w:rFonts w:eastAsia="Times New Roman" w:cstheme="minorHAnsi"/>
                <w:i/>
                <w:sz w:val="18"/>
                <w:szCs w:val="18"/>
                <w:lang w:val="es-ES" w:eastAsia="fr-BE"/>
              </w:rPr>
              <w:t>en la cual el valor de todos los materiales del capítulo 17 utilizados no exceda del 30 % del precio franco fábrica del producto</w:t>
            </w:r>
            <w:r w:rsidR="00B1777A">
              <w:rPr>
                <w:rFonts w:eastAsia="Times New Roman" w:cstheme="minorHAnsi"/>
                <w:i/>
                <w:sz w:val="18"/>
                <w:szCs w:val="18"/>
                <w:lang w:val="es-ES" w:eastAsia="fr-BE"/>
              </w:rPr>
              <w:t>”.</w:t>
            </w:r>
          </w:p>
        </w:tc>
      </w:tr>
    </w:tbl>
    <w:p w14:paraId="4E2797D7" w14:textId="77777777" w:rsidR="002C1EB0" w:rsidRDefault="002C1EB0" w:rsidP="002C1EB0">
      <w:pPr>
        <w:autoSpaceDE w:val="0"/>
        <w:autoSpaceDN w:val="0"/>
        <w:adjustRightInd w:val="0"/>
        <w:spacing w:after="0"/>
        <w:jc w:val="both"/>
        <w:rPr>
          <w:sz w:val="18"/>
          <w:szCs w:val="18"/>
        </w:rPr>
      </w:pPr>
    </w:p>
    <w:p w14:paraId="5FF902E6" w14:textId="77777777" w:rsidR="009F6E43" w:rsidRDefault="009F6E43" w:rsidP="002C1EB0">
      <w:pPr>
        <w:autoSpaceDE w:val="0"/>
        <w:autoSpaceDN w:val="0"/>
        <w:adjustRightInd w:val="0"/>
        <w:spacing w:after="0"/>
        <w:jc w:val="both"/>
        <w:rPr>
          <w:rFonts w:cstheme="minorHAnsi"/>
          <w:sz w:val="20"/>
          <w:szCs w:val="20"/>
        </w:rPr>
      </w:pPr>
    </w:p>
    <w:tbl>
      <w:tblPr>
        <w:tblStyle w:val="Tablaconcuadrcula"/>
        <w:tblW w:w="0" w:type="auto"/>
        <w:tblLook w:val="04A0" w:firstRow="1" w:lastRow="0" w:firstColumn="1" w:lastColumn="0" w:noHBand="0" w:noVBand="1"/>
      </w:tblPr>
      <w:tblGrid>
        <w:gridCol w:w="1907"/>
        <w:gridCol w:w="6921"/>
      </w:tblGrid>
      <w:tr w:rsidR="002C1EB0" w14:paraId="18F4B7E4" w14:textId="77777777" w:rsidTr="00347CAB">
        <w:tc>
          <w:tcPr>
            <w:tcW w:w="9054" w:type="dxa"/>
            <w:gridSpan w:val="2"/>
            <w:shd w:val="clear" w:color="auto" w:fill="F2F2F2" w:themeFill="background1" w:themeFillShade="F2"/>
          </w:tcPr>
          <w:p w14:paraId="6EF10BB1" w14:textId="77777777" w:rsidR="002C1EB0" w:rsidRPr="00CE1AF1" w:rsidRDefault="002C1EB0" w:rsidP="00347CAB">
            <w:pPr>
              <w:jc w:val="both"/>
              <w:rPr>
                <w:b/>
                <w:sz w:val="18"/>
                <w:szCs w:val="18"/>
                <w:lang w:val="es-ES_tradnl"/>
              </w:rPr>
            </w:pPr>
            <w:r w:rsidRPr="00CE1AF1">
              <w:rPr>
                <w:b/>
                <w:sz w:val="18"/>
                <w:szCs w:val="18"/>
                <w:lang w:val="es-ES_tradnl"/>
              </w:rPr>
              <w:t>Interpretación de las normas de origen</w:t>
            </w:r>
          </w:p>
          <w:p w14:paraId="305A72D9" w14:textId="77777777" w:rsidR="002C1EB0" w:rsidRPr="00CE1AF1" w:rsidRDefault="002C1EB0" w:rsidP="00347CAB">
            <w:pPr>
              <w:ind w:left="426"/>
              <w:jc w:val="both"/>
              <w:rPr>
                <w:rFonts w:cstheme="minorHAnsi"/>
                <w:sz w:val="18"/>
                <w:szCs w:val="18"/>
                <w:lang w:val="es-ES_tradnl"/>
              </w:rPr>
            </w:pPr>
          </w:p>
        </w:tc>
      </w:tr>
      <w:tr w:rsidR="002C1EB0" w14:paraId="383748CA" w14:textId="77777777" w:rsidTr="00347CAB">
        <w:tc>
          <w:tcPr>
            <w:tcW w:w="1951" w:type="dxa"/>
            <w:shd w:val="clear" w:color="auto" w:fill="F2F2F2" w:themeFill="background1" w:themeFillShade="F2"/>
          </w:tcPr>
          <w:p w14:paraId="7F3F5D1F" w14:textId="77777777" w:rsidR="002C1EB0" w:rsidRPr="00CE1AF1" w:rsidRDefault="002C1EB0" w:rsidP="00347CAB">
            <w:pPr>
              <w:jc w:val="both"/>
              <w:rPr>
                <w:b/>
                <w:sz w:val="18"/>
                <w:szCs w:val="18"/>
                <w:lang w:val="es-ES_tradnl"/>
              </w:rPr>
            </w:pPr>
            <w:r w:rsidRPr="00CE1AF1">
              <w:rPr>
                <w:b/>
                <w:sz w:val="18"/>
                <w:szCs w:val="18"/>
                <w:lang w:val="es-ES_tradnl"/>
              </w:rPr>
              <w:t>Primer requisito</w:t>
            </w:r>
          </w:p>
        </w:tc>
        <w:tc>
          <w:tcPr>
            <w:tcW w:w="7103" w:type="dxa"/>
            <w:shd w:val="clear" w:color="auto" w:fill="F2F2F2" w:themeFill="background1" w:themeFillShade="F2"/>
          </w:tcPr>
          <w:p w14:paraId="3CE4706A" w14:textId="3E7F5804" w:rsidR="002C1EB0" w:rsidRPr="005F0EB8" w:rsidRDefault="002C1EB0" w:rsidP="002C1EB0">
            <w:pPr>
              <w:autoSpaceDE w:val="0"/>
              <w:autoSpaceDN w:val="0"/>
              <w:adjustRightInd w:val="0"/>
              <w:jc w:val="both"/>
              <w:rPr>
                <w:sz w:val="18"/>
                <w:szCs w:val="18"/>
                <w:lang w:val="es-ES_tradnl"/>
              </w:rPr>
            </w:pPr>
            <w:r w:rsidRPr="00CE1AF1">
              <w:rPr>
                <w:sz w:val="18"/>
                <w:szCs w:val="18"/>
                <w:lang w:val="es-ES_tradnl"/>
              </w:rPr>
              <w:t>Esta</w:t>
            </w:r>
            <w:r w:rsidR="002E3A16" w:rsidRPr="00CE1AF1">
              <w:rPr>
                <w:sz w:val="18"/>
                <w:szCs w:val="18"/>
                <w:lang w:val="es-ES_tradnl"/>
              </w:rPr>
              <w:t>blece que para la producción de</w:t>
            </w:r>
            <w:r w:rsidR="002E3A16" w:rsidRPr="00CE1AF1">
              <w:rPr>
                <w:rFonts w:eastAsia="Times New Roman" w:cs="Calibri"/>
                <w:sz w:val="18"/>
                <w:szCs w:val="18"/>
                <w:lang w:val="es-ES" w:eastAsia="fr-BE"/>
              </w:rPr>
              <w:t xml:space="preserve"> </w:t>
            </w:r>
            <w:r w:rsidR="001A3BE0" w:rsidRPr="0047079F">
              <w:rPr>
                <w:i/>
                <w:color w:val="0000FF"/>
                <w:sz w:val="18"/>
                <w:szCs w:val="20"/>
              </w:rPr>
              <w:t>c</w:t>
            </w:r>
            <w:r w:rsidR="00CE1AF1" w:rsidRPr="0047079F">
              <w:rPr>
                <w:i/>
                <w:color w:val="0000FF"/>
                <w:sz w:val="18"/>
                <w:szCs w:val="20"/>
              </w:rPr>
              <w:t>onfituras, jaleas y mermeladas, purés y pastas de frutas u otros frutos, obtenidos por cocción, incluso con adición de azúcar u otro edulcorante</w:t>
            </w:r>
            <w:r w:rsidR="00CE1AF1" w:rsidRPr="0047079F">
              <w:rPr>
                <w:rFonts w:eastAsia="Times New Roman" w:cs="Calibri"/>
                <w:sz w:val="16"/>
                <w:szCs w:val="18"/>
                <w:lang w:val="es-ES" w:eastAsia="fr-BE"/>
              </w:rPr>
              <w:t xml:space="preserve"> </w:t>
            </w:r>
            <w:r w:rsidR="00CE1AF1" w:rsidRPr="005F0EB8">
              <w:rPr>
                <w:sz w:val="18"/>
                <w:szCs w:val="18"/>
                <w:lang w:val="es-ES_tradnl"/>
              </w:rPr>
              <w:t>de</w:t>
            </w:r>
            <w:r w:rsidR="005F0EB8" w:rsidRPr="005F0EB8">
              <w:rPr>
                <w:sz w:val="18"/>
                <w:szCs w:val="18"/>
                <w:lang w:val="es-ES_tradnl"/>
              </w:rPr>
              <w:t xml:space="preserve"> la partida 20</w:t>
            </w:r>
            <w:r w:rsidR="00CE1AF1" w:rsidRPr="005F0EB8">
              <w:rPr>
                <w:sz w:val="18"/>
                <w:szCs w:val="18"/>
                <w:lang w:val="es-ES_tradnl"/>
              </w:rPr>
              <w:t>07</w:t>
            </w:r>
            <w:r w:rsidRPr="005F0EB8">
              <w:rPr>
                <w:sz w:val="18"/>
                <w:szCs w:val="18"/>
                <w:lang w:val="es-ES_tradnl"/>
              </w:rPr>
              <w:t xml:space="preserve">:  </w:t>
            </w:r>
          </w:p>
          <w:p w14:paraId="22B9599E" w14:textId="77777777" w:rsidR="002C1EB0" w:rsidRPr="00CE1AF1" w:rsidRDefault="002C1EB0" w:rsidP="002C1EB0">
            <w:pPr>
              <w:autoSpaceDE w:val="0"/>
              <w:autoSpaceDN w:val="0"/>
              <w:adjustRightInd w:val="0"/>
              <w:jc w:val="both"/>
              <w:rPr>
                <w:sz w:val="18"/>
                <w:szCs w:val="18"/>
                <w:lang w:val="es-ES_tradnl"/>
              </w:rPr>
            </w:pPr>
          </w:p>
          <w:p w14:paraId="3BAFC456" w14:textId="36605E2E" w:rsidR="002C1EB0" w:rsidRPr="00CE1AF1" w:rsidRDefault="002C1EB0" w:rsidP="002C1EB0">
            <w:pPr>
              <w:pStyle w:val="Prrafodelista"/>
              <w:numPr>
                <w:ilvl w:val="0"/>
                <w:numId w:val="20"/>
              </w:numPr>
              <w:autoSpaceDE w:val="0"/>
              <w:autoSpaceDN w:val="0"/>
              <w:adjustRightInd w:val="0"/>
              <w:jc w:val="both"/>
              <w:rPr>
                <w:sz w:val="18"/>
                <w:szCs w:val="18"/>
                <w:lang w:val="es-ES_tradnl"/>
              </w:rPr>
            </w:pPr>
            <w:r w:rsidRPr="00CE1AF1">
              <w:rPr>
                <w:sz w:val="18"/>
                <w:szCs w:val="18"/>
                <w:lang w:val="es-ES_tradnl"/>
              </w:rPr>
              <w:t xml:space="preserve">No se permite utilizar materiales </w:t>
            </w:r>
            <w:r w:rsidRPr="00CE1AF1">
              <w:rPr>
                <w:b/>
                <w:i/>
                <w:sz w:val="18"/>
                <w:szCs w:val="18"/>
                <w:lang w:val="es-ES_tradnl"/>
              </w:rPr>
              <w:t>no originarios</w:t>
            </w:r>
            <w:r w:rsidRPr="00CE1AF1">
              <w:rPr>
                <w:sz w:val="18"/>
                <w:szCs w:val="18"/>
                <w:lang w:val="es-ES_tradnl"/>
              </w:rPr>
              <w:t xml:space="preserve"> que se clasifiquen en la misma partida que el produc</w:t>
            </w:r>
            <w:r w:rsidR="00B1777A">
              <w:rPr>
                <w:sz w:val="18"/>
                <w:szCs w:val="18"/>
                <w:lang w:val="es-ES_tradnl"/>
              </w:rPr>
              <w:t>to, es decir en la partida 20</w:t>
            </w:r>
            <w:r w:rsidR="00CE1AF1">
              <w:rPr>
                <w:sz w:val="18"/>
                <w:szCs w:val="18"/>
                <w:lang w:val="es-ES_tradnl"/>
              </w:rPr>
              <w:t>07</w:t>
            </w:r>
            <w:r w:rsidRPr="00CE1AF1">
              <w:rPr>
                <w:sz w:val="18"/>
                <w:szCs w:val="18"/>
                <w:lang w:val="es-ES_tradnl"/>
              </w:rPr>
              <w:t>; ya que estos de utilizarse deben ser originarios de Centroamérica o de la Unión Europea,</w:t>
            </w:r>
          </w:p>
          <w:p w14:paraId="610BEB16" w14:textId="77777777" w:rsidR="002C1EB0" w:rsidRPr="00CE1AF1" w:rsidRDefault="002C1EB0" w:rsidP="00B95104">
            <w:pPr>
              <w:pStyle w:val="Prrafodelista"/>
              <w:tabs>
                <w:tab w:val="left" w:pos="2460"/>
              </w:tabs>
              <w:autoSpaceDE w:val="0"/>
              <w:autoSpaceDN w:val="0"/>
              <w:adjustRightInd w:val="0"/>
              <w:ind w:left="360"/>
              <w:jc w:val="both"/>
              <w:rPr>
                <w:sz w:val="18"/>
                <w:szCs w:val="18"/>
                <w:lang w:val="es-ES_tradnl"/>
              </w:rPr>
            </w:pPr>
            <w:r w:rsidRPr="00CE1AF1">
              <w:rPr>
                <w:sz w:val="18"/>
                <w:szCs w:val="18"/>
                <w:lang w:val="es-ES_tradnl"/>
              </w:rPr>
              <w:t xml:space="preserve"> </w:t>
            </w:r>
            <w:r w:rsidR="00B95104" w:rsidRPr="00CE1AF1">
              <w:rPr>
                <w:sz w:val="18"/>
                <w:szCs w:val="18"/>
                <w:lang w:val="es-ES_tradnl"/>
              </w:rPr>
              <w:tab/>
            </w:r>
          </w:p>
          <w:p w14:paraId="21468EA6" w14:textId="77777777" w:rsidR="002C1EB0" w:rsidRDefault="002C1EB0" w:rsidP="002E3A16">
            <w:pPr>
              <w:pStyle w:val="Prrafodelista"/>
              <w:numPr>
                <w:ilvl w:val="0"/>
                <w:numId w:val="19"/>
              </w:numPr>
              <w:jc w:val="both"/>
              <w:rPr>
                <w:sz w:val="18"/>
                <w:szCs w:val="18"/>
                <w:lang w:val="es-ES_tradnl"/>
              </w:rPr>
            </w:pPr>
            <w:r w:rsidRPr="00CE1AF1">
              <w:rPr>
                <w:sz w:val="18"/>
                <w:szCs w:val="18"/>
                <w:lang w:val="es-ES_tradnl"/>
              </w:rPr>
              <w:t xml:space="preserve">Se permite la utilización de </w:t>
            </w:r>
            <w:r w:rsidR="002E3A16" w:rsidRPr="00CE1AF1">
              <w:rPr>
                <w:sz w:val="18"/>
                <w:szCs w:val="18"/>
                <w:lang w:val="es-ES_tradnl"/>
              </w:rPr>
              <w:t>otro tipo de insumos no  originarios utilizados en este tipo de preparaciones que se clasifican en otras partid</w:t>
            </w:r>
            <w:r w:rsidR="00B1777A">
              <w:rPr>
                <w:sz w:val="18"/>
                <w:szCs w:val="18"/>
                <w:lang w:val="es-ES_tradnl"/>
              </w:rPr>
              <w:t xml:space="preserve">as diferentes a la partida 20 </w:t>
            </w:r>
            <w:r w:rsidR="00CE1AF1">
              <w:rPr>
                <w:sz w:val="18"/>
                <w:szCs w:val="18"/>
                <w:lang w:val="es-ES_tradnl"/>
              </w:rPr>
              <w:t>07</w:t>
            </w:r>
            <w:r w:rsidR="002E3A16" w:rsidRPr="00CE1AF1">
              <w:rPr>
                <w:sz w:val="18"/>
                <w:szCs w:val="18"/>
                <w:lang w:val="es-ES_tradnl"/>
              </w:rPr>
              <w:t>.</w:t>
            </w:r>
          </w:p>
          <w:p w14:paraId="2ADB401C" w14:textId="77777777" w:rsidR="00CE1AF1" w:rsidRPr="00CE1AF1" w:rsidRDefault="00CE1AF1" w:rsidP="00CE1AF1">
            <w:pPr>
              <w:pStyle w:val="Prrafodelista"/>
              <w:ind w:left="360"/>
              <w:jc w:val="both"/>
              <w:rPr>
                <w:sz w:val="18"/>
                <w:szCs w:val="18"/>
                <w:lang w:val="es-ES_tradnl"/>
              </w:rPr>
            </w:pPr>
          </w:p>
        </w:tc>
      </w:tr>
      <w:tr w:rsidR="002C1EB0" w14:paraId="650231E6" w14:textId="77777777" w:rsidTr="00347CAB">
        <w:tc>
          <w:tcPr>
            <w:tcW w:w="1951" w:type="dxa"/>
            <w:shd w:val="clear" w:color="auto" w:fill="F2F2F2" w:themeFill="background1" w:themeFillShade="F2"/>
          </w:tcPr>
          <w:p w14:paraId="3BF04653" w14:textId="77777777" w:rsidR="002C1EB0" w:rsidRPr="00CE1AF1" w:rsidRDefault="002C1EB0" w:rsidP="00347CAB">
            <w:pPr>
              <w:jc w:val="both"/>
              <w:rPr>
                <w:b/>
                <w:sz w:val="18"/>
                <w:szCs w:val="18"/>
                <w:lang w:val="es-ES_tradnl"/>
              </w:rPr>
            </w:pPr>
            <w:r w:rsidRPr="00CE1AF1">
              <w:rPr>
                <w:b/>
                <w:sz w:val="18"/>
                <w:szCs w:val="18"/>
                <w:lang w:val="es-ES_tradnl"/>
              </w:rPr>
              <w:lastRenderedPageBreak/>
              <w:t>Segundo requisito</w:t>
            </w:r>
          </w:p>
        </w:tc>
        <w:tc>
          <w:tcPr>
            <w:tcW w:w="7103" w:type="dxa"/>
            <w:shd w:val="clear" w:color="auto" w:fill="F2F2F2" w:themeFill="background1" w:themeFillShade="F2"/>
          </w:tcPr>
          <w:p w14:paraId="5F4B96F0" w14:textId="2A09E48D" w:rsidR="00EA4F9B" w:rsidRDefault="00B95104" w:rsidP="00EA4F9B">
            <w:pPr>
              <w:pStyle w:val="Prrafodelista"/>
              <w:ind w:left="360"/>
              <w:jc w:val="both"/>
              <w:rPr>
                <w:sz w:val="18"/>
                <w:szCs w:val="18"/>
                <w:lang w:val="es-ES_tradnl"/>
              </w:rPr>
            </w:pPr>
            <w:r w:rsidRPr="00CE1AF1">
              <w:rPr>
                <w:sz w:val="18"/>
                <w:szCs w:val="18"/>
                <w:lang w:val="es-ES_tradnl"/>
              </w:rPr>
              <w:t xml:space="preserve">Está relacionado con el valor de todos los materiales del capítulo 17 utilizados, para el cual se permite utilizar azúcar no originaria en la fabricación de estos productos  siempre que esta azúcar no exceda del 30 % del </w:t>
            </w:r>
            <w:r w:rsidRPr="00B72291">
              <w:rPr>
                <w:b/>
                <w:sz w:val="18"/>
                <w:szCs w:val="18"/>
                <w:lang w:val="es-ES_tradnl"/>
              </w:rPr>
              <w:t>precio</w:t>
            </w:r>
            <w:r w:rsidRPr="00B72291">
              <w:rPr>
                <w:sz w:val="18"/>
                <w:szCs w:val="18"/>
                <w:lang w:val="es-ES_tradnl"/>
              </w:rPr>
              <w:t xml:space="preserve"> </w:t>
            </w:r>
            <w:r w:rsidRPr="00B72291">
              <w:rPr>
                <w:b/>
                <w:sz w:val="18"/>
                <w:szCs w:val="18"/>
                <w:lang w:val="es-ES_tradnl"/>
              </w:rPr>
              <w:t>franco fábrica del producto final</w:t>
            </w:r>
            <w:r w:rsidRPr="00CE1AF1">
              <w:rPr>
                <w:sz w:val="18"/>
                <w:szCs w:val="18"/>
                <w:lang w:val="es-ES_tradnl"/>
              </w:rPr>
              <w:t>,</w:t>
            </w:r>
            <w:r w:rsidR="00EA4F9B" w:rsidRPr="00EA4F9B">
              <w:rPr>
                <w:sz w:val="18"/>
                <w:szCs w:val="18"/>
                <w:lang w:val="es-ES_tradnl"/>
              </w:rPr>
              <w:t xml:space="preserve"> </w:t>
            </w:r>
          </w:p>
          <w:p w14:paraId="71EA6547" w14:textId="77777777" w:rsidR="00EA4F9B" w:rsidRDefault="00EA4F9B" w:rsidP="00EA4F9B">
            <w:pPr>
              <w:pStyle w:val="Prrafodelista"/>
              <w:ind w:left="360"/>
              <w:jc w:val="both"/>
              <w:rPr>
                <w:sz w:val="18"/>
                <w:szCs w:val="18"/>
                <w:lang w:val="es-ES_tradnl"/>
              </w:rPr>
            </w:pPr>
          </w:p>
          <w:p w14:paraId="483C4ACE" w14:textId="77777777" w:rsidR="00EA4F9B" w:rsidRPr="00EA4F9B" w:rsidRDefault="00EA4F9B" w:rsidP="00EA4F9B">
            <w:pPr>
              <w:pStyle w:val="Prrafodelista"/>
              <w:ind w:left="360"/>
              <w:jc w:val="both"/>
              <w:rPr>
                <w:sz w:val="18"/>
                <w:szCs w:val="18"/>
                <w:lang w:val="es-ES_tradnl"/>
              </w:rPr>
            </w:pPr>
            <w:r w:rsidRPr="00EA4F9B">
              <w:rPr>
                <w:sz w:val="18"/>
                <w:szCs w:val="18"/>
                <w:lang w:val="es-ES_tradnl"/>
              </w:rPr>
              <w:t>“Precio franco fábrica del producto pagado al fabricante en la Parte en la cual haya tenido lugar la última elaboración o transformación, siempre que este precio incluya al menos el valor de todos los materiales utilizados, previa deducción de cualquiera de los impuestos internos que sean o puedan ser devueltos o reembolsados cuando se exporte el producto obtenido”.</w:t>
            </w:r>
          </w:p>
          <w:p w14:paraId="67CF2AD4" w14:textId="77777777" w:rsidR="00E41FA5" w:rsidRPr="00CE1AF1" w:rsidRDefault="00E41FA5" w:rsidP="00E41FA5">
            <w:pPr>
              <w:jc w:val="both"/>
              <w:rPr>
                <w:sz w:val="18"/>
                <w:szCs w:val="18"/>
                <w:lang w:val="es-ES_tradnl"/>
              </w:rPr>
            </w:pPr>
          </w:p>
          <w:p w14:paraId="11AAEAE6" w14:textId="77777777" w:rsidR="00E41FA5" w:rsidRPr="00CE1AF1" w:rsidRDefault="00E41FA5" w:rsidP="00B1777A">
            <w:pPr>
              <w:ind w:left="360"/>
              <w:jc w:val="both"/>
              <w:rPr>
                <w:sz w:val="18"/>
                <w:szCs w:val="18"/>
                <w:lang w:val="es-ES_tradnl"/>
              </w:rPr>
            </w:pPr>
          </w:p>
        </w:tc>
      </w:tr>
    </w:tbl>
    <w:p w14:paraId="39BC5854" w14:textId="77777777" w:rsidR="001A3BE0" w:rsidRDefault="001A3BE0" w:rsidP="0097671C">
      <w:pPr>
        <w:jc w:val="both"/>
        <w:rPr>
          <w:sz w:val="20"/>
          <w:szCs w:val="20"/>
        </w:rPr>
      </w:pPr>
    </w:p>
    <w:p w14:paraId="2041352D" w14:textId="77777777" w:rsidR="002C1EB0" w:rsidRPr="002C1EB0" w:rsidRDefault="005F0EB8" w:rsidP="0097671C">
      <w:pPr>
        <w:jc w:val="both"/>
        <w:rPr>
          <w:sz w:val="20"/>
          <w:szCs w:val="20"/>
        </w:rPr>
      </w:pPr>
      <w:r w:rsidRPr="00F8488A">
        <w:rPr>
          <w:b/>
          <w:noProof/>
          <w:sz w:val="20"/>
          <w:szCs w:val="20"/>
          <w:lang w:eastAsia="es-SV"/>
        </w:rPr>
        <mc:AlternateContent>
          <mc:Choice Requires="wpg">
            <w:drawing>
              <wp:anchor distT="0" distB="0" distL="114300" distR="114300" simplePos="0" relativeHeight="251680768" behindDoc="0" locked="0" layoutInCell="1" allowOverlap="1" wp14:anchorId="088E601A" wp14:editId="59097E17">
                <wp:simplePos x="0" y="0"/>
                <wp:positionH relativeFrom="column">
                  <wp:posOffset>-184785</wp:posOffset>
                </wp:positionH>
                <wp:positionV relativeFrom="paragraph">
                  <wp:posOffset>206375</wp:posOffset>
                </wp:positionV>
                <wp:extent cx="5753100" cy="619125"/>
                <wp:effectExtent l="0" t="0" r="19050" b="28575"/>
                <wp:wrapNone/>
                <wp:docPr id="48" name="48 Grupo"/>
                <wp:cNvGraphicFramePr/>
                <a:graphic xmlns:a="http://schemas.openxmlformats.org/drawingml/2006/main">
                  <a:graphicData uri="http://schemas.microsoft.com/office/word/2010/wordprocessingGroup">
                    <wpg:wgp>
                      <wpg:cNvGrpSpPr/>
                      <wpg:grpSpPr>
                        <a:xfrm>
                          <a:off x="0" y="0"/>
                          <a:ext cx="5753100" cy="619125"/>
                          <a:chOff x="0" y="0"/>
                          <a:chExt cx="5753100" cy="619125"/>
                        </a:xfrm>
                      </wpg:grpSpPr>
                      <wps:wsp>
                        <wps:cNvPr id="49" name="49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50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D1E7436" w14:textId="77777777" w:rsidR="00985134" w:rsidRPr="004D79BD" w:rsidRDefault="00985134" w:rsidP="00F8488A">
                              <w:pPr>
                                <w:jc w:val="center"/>
                                <w:rPr>
                                  <w:b/>
                                  <w:sz w:val="28"/>
                                  <w:szCs w:val="28"/>
                                </w:rPr>
                              </w:pPr>
                              <w:r w:rsidRPr="004D79BD">
                                <w:rPr>
                                  <w:b/>
                                  <w:sz w:val="28"/>
                                  <w:szCs w:val="2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51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34C49BE1" w14:textId="77777777" w:rsidR="00985134" w:rsidRDefault="00985134" w:rsidP="00F8488A">
                              <w:r>
                                <w:rPr>
                                  <w:b/>
                                  <w:sz w:val="20"/>
                                  <w:szCs w:val="20"/>
                                  <w:lang w:val="es-ES_tradnl"/>
                                </w:rPr>
                                <w:t xml:space="preserve">      </w:t>
                              </w:r>
                              <w:r w:rsidRPr="0068012B">
                                <w:rPr>
                                  <w:b/>
                                  <w:sz w:val="20"/>
                                  <w:szCs w:val="20"/>
                                  <w:lang w:val="es-ES_tradnl"/>
                                </w:rPr>
                                <w:t>FLEXIBILIDADE</w:t>
                              </w:r>
                              <w:r>
                                <w:rPr>
                                  <w:b/>
                                  <w:sz w:val="20"/>
                                  <w:szCs w:val="20"/>
                                  <w:lang w:val="es-ES_tradnl"/>
                                </w:rPr>
                                <w:t>S DE LAS ROE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8E601A" id="48 Grupo" o:spid="_x0000_s1064" style="position:absolute;left:0;text-align:left;margin-left:-14.55pt;margin-top:16.25pt;width:453pt;height:48.75pt;z-index:251680768"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">
                <v:oval id="49 Elipse" o:spid="_x0000_s1065"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SycIA&#10;AADbAAAADwAAAGRycy9kb3ducmV2LnhtbESPT4vCMBTE7wt+h/AEb2uqiLupRhHBP+yeVsXzo3m2&#10;pc1LaaLWb28WBI/DzPyGmS87W4sbtb50rGE0TEAQZ86UnGs4HTef3yB8QDZYOyYND/KwXPQ+5pga&#10;d+c/uh1CLiKEfYoaihCaVEqfFWTRD11DHL2Lay2GKNtcmhbvEW5rOU6SqbRYclwosKF1QVl1uFoN&#10;9UNt+XhR+0rtfrOvH8VnX+20HvS71QxEoC68w6/23miYKPj/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RLJwgAAANsAAAAPAAAAAAAAAAAAAAAAAJgCAABkcnMvZG93&#10;bnJldi54bWxQSwUGAAAAAAQABAD1AAAAhwMAAAAA&#10;" fillcolor="#376092" strokecolor="#385d8a" strokeweight="2pt"/>
                <v:oval id="50 Elipse" o:spid="_x0000_s1066"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8pMMA&#10;AADbAAAADwAAAGRycy9kb3ducmV2LnhtbERPy2rCQBTdF/oPwy24KTpRsJToKCUiKArFx0J3t5nb&#10;SWrmTsyMMf59Z1Ho8nDe03lnK9FS40vHCoaDBARx7nTJRsHxsOy/g/ABWWPlmBQ8yMN89vw0xVS7&#10;O++o3QcjYgj7FBUUIdSplD4vyKIfuJo4ct+usRgibIzUDd5juK3kKEnepMWSY0OBNWUF5Zf9zSrY&#10;Ljfr86d5/Uoy/hkvTpk017pVqvfSfUxABOrCv/jPvdIKxnF9/B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m8pMMAAADbAAAADwAAAAAAAAAAAAAAAACYAgAAZHJzL2Rv&#10;d25yZXYueG1sUEsFBgAAAAAEAAQA9QAAAIgDAAAAAA==&#10;" fillcolor="#4f81bd" strokecolor="window" strokeweight="3pt">
                  <v:shadow on="t" color="black" opacity="24903f" origin=",.5" offset="0,.55556mm"/>
                  <v:textbox>
                    <w:txbxContent>
                      <w:p w14:paraId="5D1E7436" w14:textId="77777777" w:rsidR="00985134" w:rsidRPr="004D79BD" w:rsidRDefault="00985134" w:rsidP="00F8488A">
                        <w:pPr>
                          <w:jc w:val="center"/>
                          <w:rPr>
                            <w:b/>
                            <w:sz w:val="28"/>
                            <w:szCs w:val="28"/>
                          </w:rPr>
                        </w:pPr>
                        <w:r w:rsidRPr="004D79BD">
                          <w:rPr>
                            <w:b/>
                            <w:sz w:val="28"/>
                            <w:szCs w:val="28"/>
                          </w:rPr>
                          <w:t>F</w:t>
                        </w:r>
                      </w:p>
                    </w:txbxContent>
                  </v:textbox>
                </v:oval>
                <v:rect id="51 Rectángulo" o:spid="_x0000_s1067"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MMA&#10;AADbAAAADwAAAGRycy9kb3ducmV2LnhtbESPS2vDMBCE74H+B7GF3hI5BYfiRjalJQ9yy4PQ42Jt&#10;/ai1EpbiuP8+CgR6HGbmG2ZZjKYTA/W+saxgPktAEJdWN1wpOB1X0zcQPiBr7CyTgj/yUORPkyVm&#10;2l55T8MhVCJC2GeooA7BZVL6siaDfmYdcfR+bG8wRNlXUvd4jXDTydckWUiDDceFGh191lT+Hi5G&#10;Ablde9x8rQb+3mKbbuTZtelaqZfn8eMdRKAx/Icf7a1WkM7h/i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H/MMAAADbAAAADwAAAAAAAAAAAAAAAACYAgAAZHJzL2Rv&#10;d25yZXYueG1sUEsFBgAAAAAEAAQA9QAAAIgDAAAAAA==&#10;" fillcolor="#10253f" strokecolor="#385d8a" strokeweight="2pt">
                  <v:textbox>
                    <w:txbxContent>
                      <w:p w14:paraId="34C49BE1" w14:textId="77777777" w:rsidR="00985134" w:rsidRDefault="00985134" w:rsidP="00F8488A">
                        <w:r>
                          <w:rPr>
                            <w:b/>
                            <w:sz w:val="20"/>
                            <w:szCs w:val="20"/>
                            <w:lang w:val="es-ES_tradnl"/>
                          </w:rPr>
                          <w:t xml:space="preserve">      </w:t>
                        </w:r>
                        <w:r w:rsidRPr="0068012B">
                          <w:rPr>
                            <w:b/>
                            <w:sz w:val="20"/>
                            <w:szCs w:val="20"/>
                            <w:lang w:val="es-ES_tradnl"/>
                          </w:rPr>
                          <w:t>FLEXIBILIDADE</w:t>
                        </w:r>
                        <w:r>
                          <w:rPr>
                            <w:b/>
                            <w:sz w:val="20"/>
                            <w:szCs w:val="20"/>
                            <w:lang w:val="es-ES_tradnl"/>
                          </w:rPr>
                          <w:t>S DE LAS ROE</w:t>
                        </w:r>
                      </w:p>
                    </w:txbxContent>
                  </v:textbox>
                </v:rect>
              </v:group>
            </w:pict>
          </mc:Fallback>
        </mc:AlternateContent>
      </w:r>
    </w:p>
    <w:p w14:paraId="00A1B30D" w14:textId="77777777" w:rsidR="0097671C" w:rsidRPr="0097671C" w:rsidRDefault="0097671C" w:rsidP="0097671C">
      <w:pPr>
        <w:jc w:val="both"/>
        <w:rPr>
          <w:sz w:val="20"/>
          <w:szCs w:val="20"/>
          <w:lang w:val="es-ES_tradnl"/>
        </w:rPr>
      </w:pPr>
    </w:p>
    <w:p w14:paraId="565EB9EF" w14:textId="77777777" w:rsidR="00C51046" w:rsidRDefault="00C51046" w:rsidP="0068012B">
      <w:pPr>
        <w:jc w:val="both"/>
        <w:rPr>
          <w:b/>
          <w:sz w:val="20"/>
          <w:szCs w:val="20"/>
          <w:lang w:val="es-ES_tradnl"/>
        </w:rPr>
      </w:pPr>
    </w:p>
    <w:p w14:paraId="0B0FF938" w14:textId="77777777" w:rsidR="005F0EB8" w:rsidRPr="00B94A76" w:rsidRDefault="005F0EB8" w:rsidP="005F0EB8">
      <w:pPr>
        <w:pStyle w:val="Prrafodelista"/>
        <w:ind w:left="0"/>
        <w:jc w:val="both"/>
        <w:rPr>
          <w:sz w:val="20"/>
          <w:szCs w:val="20"/>
          <w:lang w:val="es-ES_tradnl"/>
        </w:rPr>
      </w:pPr>
      <w:r>
        <w:rPr>
          <w:sz w:val="20"/>
          <w:szCs w:val="20"/>
          <w:lang w:val="es-ES_tradnl"/>
        </w:rPr>
        <w:t xml:space="preserve">El </w:t>
      </w:r>
      <w:proofErr w:type="spellStart"/>
      <w:r>
        <w:rPr>
          <w:sz w:val="20"/>
          <w:szCs w:val="20"/>
          <w:lang w:val="es-ES_tradnl"/>
        </w:rPr>
        <w:t>AdA</w:t>
      </w:r>
      <w:proofErr w:type="spellEnd"/>
      <w:r>
        <w:rPr>
          <w:sz w:val="20"/>
          <w:szCs w:val="20"/>
          <w:lang w:val="es-ES_tradnl"/>
        </w:rPr>
        <w:t xml:space="preserve"> contempla </w:t>
      </w:r>
      <w:r w:rsidRPr="00B94A76">
        <w:rPr>
          <w:sz w:val="20"/>
          <w:szCs w:val="20"/>
          <w:lang w:val="es-ES_tradnl"/>
        </w:rPr>
        <w:t xml:space="preserve">flexibilidades de origen que </w:t>
      </w:r>
      <w:r>
        <w:rPr>
          <w:sz w:val="20"/>
          <w:szCs w:val="20"/>
          <w:lang w:val="es-ES_tradnl"/>
        </w:rPr>
        <w:t xml:space="preserve">permiten al productor/exportador de estos productos poder contar con un mayor número de proveedores de materiales originarios y otras facilidades para el cumplimiento de la ROE. Estas flexibilidades </w:t>
      </w:r>
      <w:r>
        <w:rPr>
          <w:rFonts w:eastAsia="Times New Roman" w:cstheme="minorHAnsi"/>
          <w:color w:val="000000" w:themeColor="text1"/>
          <w:sz w:val="20"/>
          <w:szCs w:val="20"/>
          <w:lang w:val="es-ES_tradnl" w:eastAsia="fr-BE"/>
        </w:rPr>
        <w:t>se explican como sigue:</w:t>
      </w:r>
    </w:p>
    <w:p w14:paraId="7ED88DCA" w14:textId="77777777" w:rsidR="00BE7551" w:rsidRPr="00BE7551" w:rsidRDefault="00BE7551" w:rsidP="000305A1">
      <w:pPr>
        <w:numPr>
          <w:ilvl w:val="0"/>
          <w:numId w:val="6"/>
        </w:numPr>
        <w:spacing w:after="0" w:line="240" w:lineRule="auto"/>
        <w:contextualSpacing/>
        <w:jc w:val="both"/>
        <w:rPr>
          <w:b/>
          <w:sz w:val="20"/>
          <w:szCs w:val="20"/>
          <w:lang w:val="es-ES_tradnl"/>
        </w:rPr>
      </w:pPr>
      <w:r w:rsidRPr="00BE7551">
        <w:rPr>
          <w:b/>
          <w:sz w:val="20"/>
          <w:szCs w:val="20"/>
          <w:lang w:val="es-ES_tradnl"/>
        </w:rPr>
        <w:t xml:space="preserve">Acumulación de materiales </w:t>
      </w:r>
    </w:p>
    <w:p w14:paraId="54C48447" w14:textId="05DECF01" w:rsidR="005F0EB8" w:rsidRDefault="005F0EB8" w:rsidP="005F0EB8">
      <w:pPr>
        <w:pStyle w:val="Textoindependiente"/>
        <w:jc w:val="both"/>
        <w:rPr>
          <w:sz w:val="20"/>
          <w:lang w:eastAsia="es-SV"/>
        </w:rPr>
      </w:pPr>
      <w:proofErr w:type="gramStart"/>
      <w:r>
        <w:rPr>
          <w:sz w:val="20"/>
          <w:lang w:eastAsia="es-SV"/>
        </w:rPr>
        <w:t>El AdA</w:t>
      </w:r>
      <w:proofErr w:type="gramEnd"/>
      <w:r>
        <w:rPr>
          <w:sz w:val="20"/>
          <w:lang w:eastAsia="es-SV"/>
        </w:rPr>
        <w:t xml:space="preserve"> permite tres tipos de acumulación de origen, los cuales se describen en el cuadro que se presenta a continuación. El productor/exportador de estos productos, podrá </w:t>
      </w:r>
      <w:r w:rsidRPr="00903FDC">
        <w:rPr>
          <w:sz w:val="20"/>
          <w:lang w:eastAsia="es-SV"/>
        </w:rPr>
        <w:t xml:space="preserve">utilizar como propios, </w:t>
      </w:r>
      <w:r>
        <w:rPr>
          <w:sz w:val="20"/>
          <w:lang w:eastAsia="es-SV"/>
        </w:rPr>
        <w:t xml:space="preserve">los </w:t>
      </w:r>
      <w:r w:rsidRPr="00903FDC">
        <w:rPr>
          <w:sz w:val="20"/>
          <w:lang w:eastAsia="es-SV"/>
        </w:rPr>
        <w:t>materiales originarios de otros p</w:t>
      </w:r>
      <w:r>
        <w:rPr>
          <w:sz w:val="20"/>
          <w:lang w:eastAsia="es-SV"/>
        </w:rPr>
        <w:t>aíses Parte o no Parte del AdA</w:t>
      </w:r>
      <w:r w:rsidRPr="00903FDC">
        <w:rPr>
          <w:sz w:val="20"/>
          <w:lang w:eastAsia="es-SV"/>
        </w:rPr>
        <w:t xml:space="preserve">, </w:t>
      </w:r>
      <w:r>
        <w:rPr>
          <w:sz w:val="20"/>
          <w:lang w:eastAsia="es-SV"/>
        </w:rPr>
        <w:t>ventaja que es conocida</w:t>
      </w:r>
      <w:r w:rsidRPr="00903FDC">
        <w:rPr>
          <w:sz w:val="20"/>
          <w:lang w:eastAsia="es-SV"/>
        </w:rPr>
        <w:t xml:space="preserve"> como “acumulación de origen”</w:t>
      </w:r>
      <w:r>
        <w:rPr>
          <w:sz w:val="20"/>
          <w:lang w:eastAsia="es-SV"/>
        </w:rPr>
        <w:t xml:space="preserve"> </w:t>
      </w:r>
      <w:r w:rsidRPr="0047079F">
        <w:rPr>
          <w:b/>
          <w:sz w:val="20"/>
          <w:lang w:eastAsia="es-SV"/>
        </w:rPr>
        <w:t>(artículo 3, Anexo II)</w:t>
      </w:r>
      <w:r>
        <w:rPr>
          <w:sz w:val="20"/>
          <w:lang w:eastAsia="es-SV"/>
        </w:rPr>
        <w:t>:</w:t>
      </w:r>
    </w:p>
    <w:p w14:paraId="47F2034F" w14:textId="77777777" w:rsidR="0047079F" w:rsidRDefault="0047079F" w:rsidP="005F0EB8">
      <w:pPr>
        <w:pStyle w:val="Textoindependiente"/>
        <w:jc w:val="both"/>
        <w:rPr>
          <w:sz w:val="20"/>
          <w:lang w:eastAsia="es-SV"/>
        </w:rPr>
      </w:pPr>
    </w:p>
    <w:p w14:paraId="1213886A" w14:textId="77777777" w:rsidR="00BE7551" w:rsidRPr="00BE7551" w:rsidRDefault="00BE7551" w:rsidP="005F0EB8">
      <w:pPr>
        <w:widowControl w:val="0"/>
        <w:spacing w:before="60" w:after="60" w:line="240" w:lineRule="auto"/>
        <w:jc w:val="both"/>
        <w:rPr>
          <w:sz w:val="20"/>
          <w:lang w:eastAsia="es-SV"/>
        </w:rPr>
      </w:pPr>
    </w:p>
    <w:p w14:paraId="1264FE36" w14:textId="77777777" w:rsidR="00BE7551" w:rsidRPr="00BE7551" w:rsidRDefault="00BE7551" w:rsidP="00BE7551">
      <w:pPr>
        <w:spacing w:after="120"/>
        <w:ind w:left="360"/>
        <w:jc w:val="center"/>
        <w:rPr>
          <w:b/>
          <w:i/>
          <w:sz w:val="20"/>
          <w:szCs w:val="20"/>
        </w:rPr>
      </w:pPr>
      <w:bookmarkStart w:id="1" w:name="_Toc354581422"/>
      <w:r w:rsidRPr="00BE7551">
        <w:rPr>
          <w:b/>
          <w:iCs/>
          <w:sz w:val="20"/>
          <w:szCs w:val="20"/>
        </w:rPr>
        <w:t>Tipos de acumulación de materiales aplicables entre Centroamérica y la Unión Europea</w:t>
      </w:r>
      <w:bookmarkEnd w:id="1"/>
    </w:p>
    <w:tbl>
      <w:tblPr>
        <w:tblStyle w:val="Tablaconcuadrcula4"/>
        <w:tblW w:w="8572" w:type="dxa"/>
        <w:jc w:val="center"/>
        <w:tblLook w:val="04A0" w:firstRow="1" w:lastRow="0" w:firstColumn="1" w:lastColumn="0" w:noHBand="0" w:noVBand="1"/>
      </w:tblPr>
      <w:tblGrid>
        <w:gridCol w:w="1167"/>
        <w:gridCol w:w="2793"/>
        <w:gridCol w:w="3260"/>
        <w:gridCol w:w="1352"/>
      </w:tblGrid>
      <w:tr w:rsidR="00BE7551" w:rsidRPr="00BE7551" w14:paraId="05DAF006" w14:textId="77777777" w:rsidTr="00347CAB">
        <w:trPr>
          <w:tblHeader/>
          <w:jc w:val="center"/>
        </w:trPr>
        <w:tc>
          <w:tcPr>
            <w:tcW w:w="1167" w:type="dxa"/>
            <w:tcBorders>
              <w:bottom w:val="single" w:sz="4" w:space="0" w:color="auto"/>
            </w:tcBorders>
            <w:shd w:val="clear" w:color="auto" w:fill="548DD4" w:themeFill="text2" w:themeFillTint="99"/>
          </w:tcPr>
          <w:p w14:paraId="47791DD5" w14:textId="77777777" w:rsidR="00BE7551" w:rsidRPr="00BE7551" w:rsidRDefault="00BE7551" w:rsidP="00BE7551">
            <w:pPr>
              <w:contextualSpacing/>
              <w:jc w:val="center"/>
              <w:rPr>
                <w:rFonts w:cstheme="minorHAnsi"/>
                <w:b/>
                <w:sz w:val="18"/>
                <w:szCs w:val="18"/>
                <w:lang w:val="es-ES_tradnl"/>
              </w:rPr>
            </w:pPr>
            <w:r w:rsidRPr="00BE7551">
              <w:rPr>
                <w:rFonts w:cstheme="minorHAnsi"/>
                <w:b/>
                <w:sz w:val="18"/>
                <w:szCs w:val="18"/>
                <w:lang w:val="es-ES_tradnl"/>
              </w:rPr>
              <w:t>TIPO DE MATERIALES</w:t>
            </w:r>
          </w:p>
        </w:tc>
        <w:tc>
          <w:tcPr>
            <w:tcW w:w="2793" w:type="dxa"/>
            <w:tcBorders>
              <w:bottom w:val="single" w:sz="4" w:space="0" w:color="auto"/>
            </w:tcBorders>
            <w:shd w:val="clear" w:color="auto" w:fill="548DD4" w:themeFill="text2" w:themeFillTint="99"/>
          </w:tcPr>
          <w:p w14:paraId="0C7A4169" w14:textId="77777777" w:rsidR="00BE7551" w:rsidRPr="00BE7551" w:rsidRDefault="00BE7551" w:rsidP="00BE7551">
            <w:pPr>
              <w:contextualSpacing/>
              <w:jc w:val="center"/>
              <w:rPr>
                <w:rFonts w:cstheme="minorHAnsi"/>
                <w:b/>
                <w:sz w:val="18"/>
                <w:szCs w:val="18"/>
                <w:lang w:val="es-ES_tradnl"/>
              </w:rPr>
            </w:pPr>
            <w:r w:rsidRPr="00BE7551">
              <w:rPr>
                <w:rFonts w:cstheme="minorHAnsi"/>
                <w:b/>
                <w:sz w:val="18"/>
                <w:szCs w:val="18"/>
                <w:lang w:val="es-ES_tradnl"/>
              </w:rPr>
              <w:t xml:space="preserve">PAÍSES/ESTADOS MIEMBROS </w:t>
            </w:r>
          </w:p>
        </w:tc>
        <w:tc>
          <w:tcPr>
            <w:tcW w:w="3260" w:type="dxa"/>
            <w:tcBorders>
              <w:bottom w:val="single" w:sz="4" w:space="0" w:color="auto"/>
            </w:tcBorders>
            <w:shd w:val="clear" w:color="auto" w:fill="548DD4" w:themeFill="text2" w:themeFillTint="99"/>
          </w:tcPr>
          <w:p w14:paraId="492C0221" w14:textId="77777777" w:rsidR="00BE7551" w:rsidRPr="00BE7551" w:rsidRDefault="00BE7551" w:rsidP="00BE7551">
            <w:pPr>
              <w:contextualSpacing/>
              <w:jc w:val="center"/>
              <w:rPr>
                <w:rFonts w:cstheme="minorHAnsi"/>
                <w:b/>
                <w:sz w:val="18"/>
                <w:szCs w:val="18"/>
                <w:lang w:val="es-ES_tradnl"/>
              </w:rPr>
            </w:pPr>
            <w:r w:rsidRPr="00BE7551">
              <w:rPr>
                <w:rFonts w:cstheme="minorHAnsi"/>
                <w:b/>
                <w:sz w:val="18"/>
                <w:szCs w:val="18"/>
                <w:lang w:val="es-ES_tradnl"/>
              </w:rPr>
              <w:t xml:space="preserve">TIPO DE ACUMULACIÓN </w:t>
            </w:r>
          </w:p>
        </w:tc>
        <w:tc>
          <w:tcPr>
            <w:tcW w:w="1352" w:type="dxa"/>
            <w:tcBorders>
              <w:bottom w:val="single" w:sz="4" w:space="0" w:color="auto"/>
            </w:tcBorders>
            <w:shd w:val="clear" w:color="auto" w:fill="548DD4" w:themeFill="text2" w:themeFillTint="99"/>
          </w:tcPr>
          <w:p w14:paraId="385A938A" w14:textId="77777777" w:rsidR="00BE7551" w:rsidRPr="00BE7551" w:rsidRDefault="00BE7551" w:rsidP="00BE7551">
            <w:pPr>
              <w:contextualSpacing/>
              <w:jc w:val="center"/>
              <w:rPr>
                <w:rFonts w:cstheme="minorHAnsi"/>
                <w:b/>
                <w:sz w:val="18"/>
                <w:szCs w:val="18"/>
                <w:lang w:val="es-ES_tradnl"/>
              </w:rPr>
            </w:pPr>
            <w:r w:rsidRPr="00BE7551">
              <w:rPr>
                <w:rFonts w:cstheme="minorHAnsi"/>
                <w:b/>
                <w:sz w:val="18"/>
                <w:szCs w:val="18"/>
                <w:lang w:val="es-ES_tradnl"/>
              </w:rPr>
              <w:t>ENTRADA EN VIGENCIA</w:t>
            </w:r>
          </w:p>
        </w:tc>
      </w:tr>
      <w:tr w:rsidR="00BE7551" w:rsidRPr="00BE7551" w14:paraId="6702B857" w14:textId="77777777" w:rsidTr="00347CAB">
        <w:trPr>
          <w:jc w:val="center"/>
        </w:trPr>
        <w:tc>
          <w:tcPr>
            <w:tcW w:w="1167" w:type="dxa"/>
            <w:vMerge w:val="restart"/>
            <w:shd w:val="clear" w:color="auto" w:fill="C6D9F1" w:themeFill="text2" w:themeFillTint="33"/>
            <w:vAlign w:val="center"/>
          </w:tcPr>
          <w:p w14:paraId="3B36D652" w14:textId="77777777" w:rsidR="00BE7551" w:rsidRPr="00BE7551" w:rsidRDefault="00BE7551" w:rsidP="00BE7551">
            <w:pPr>
              <w:contextualSpacing/>
              <w:rPr>
                <w:rFonts w:cstheme="minorHAnsi"/>
                <w:sz w:val="16"/>
                <w:szCs w:val="16"/>
                <w:lang w:val="es-ES_tradnl"/>
              </w:rPr>
            </w:pPr>
            <w:r w:rsidRPr="00BE7551">
              <w:rPr>
                <w:rFonts w:cstheme="minorHAnsi"/>
                <w:b/>
                <w:sz w:val="16"/>
                <w:szCs w:val="16"/>
                <w:lang w:val="es-ES_tradnl"/>
              </w:rPr>
              <w:t>Utilización de materiales originarios de</w:t>
            </w:r>
            <w:r w:rsidRPr="00BE7551">
              <w:rPr>
                <w:rFonts w:cstheme="minorHAnsi"/>
                <w:sz w:val="16"/>
                <w:szCs w:val="16"/>
                <w:lang w:val="es-ES_tradnl"/>
              </w:rPr>
              <w:t>:</w:t>
            </w:r>
          </w:p>
        </w:tc>
        <w:tc>
          <w:tcPr>
            <w:tcW w:w="2793" w:type="dxa"/>
            <w:shd w:val="clear" w:color="auto" w:fill="C6D9F1" w:themeFill="text2" w:themeFillTint="33"/>
          </w:tcPr>
          <w:p w14:paraId="41C8CDD9" w14:textId="77777777" w:rsidR="00BE7551" w:rsidRPr="00BE7551" w:rsidRDefault="00BE7551" w:rsidP="00BE7551">
            <w:pPr>
              <w:contextualSpacing/>
              <w:jc w:val="both"/>
              <w:rPr>
                <w:rFonts w:cstheme="minorHAnsi"/>
                <w:sz w:val="16"/>
                <w:szCs w:val="16"/>
                <w:lang w:val="es-ES_tradnl"/>
              </w:rPr>
            </w:pPr>
            <w:r w:rsidRPr="00BE7551">
              <w:rPr>
                <w:rFonts w:cstheme="minorHAnsi"/>
                <w:sz w:val="16"/>
                <w:szCs w:val="16"/>
                <w:lang w:val="es-ES_tradnl"/>
              </w:rPr>
              <w:t>Costa Rica, El Salvador, Guatemala, Honduras, Nicaragua, Panamá o de los Estados Miembros que forman parte de la Unión Europea.</w:t>
            </w:r>
            <w:r w:rsidR="005F0EB8">
              <w:rPr>
                <w:rFonts w:cstheme="minorHAnsi"/>
                <w:sz w:val="16"/>
                <w:szCs w:val="16"/>
                <w:lang w:val="es-ES_tradnl"/>
              </w:rPr>
              <w:t xml:space="preserve"> (Países Partes)</w:t>
            </w:r>
          </w:p>
          <w:p w14:paraId="4F8DD14D" w14:textId="77777777" w:rsidR="00BE7551" w:rsidRPr="00BE7551" w:rsidRDefault="00BE7551" w:rsidP="00BE7551">
            <w:pPr>
              <w:contextualSpacing/>
              <w:jc w:val="both"/>
              <w:rPr>
                <w:rFonts w:cstheme="minorHAnsi"/>
                <w:sz w:val="16"/>
                <w:szCs w:val="16"/>
                <w:lang w:val="es-ES_tradnl"/>
              </w:rPr>
            </w:pPr>
          </w:p>
        </w:tc>
        <w:tc>
          <w:tcPr>
            <w:tcW w:w="3260" w:type="dxa"/>
            <w:shd w:val="clear" w:color="auto" w:fill="C6D9F1" w:themeFill="text2" w:themeFillTint="33"/>
          </w:tcPr>
          <w:p w14:paraId="0EA35E27" w14:textId="77777777" w:rsidR="00BE7551" w:rsidRPr="00BE7551" w:rsidRDefault="00BE7551" w:rsidP="00BE7551">
            <w:pPr>
              <w:contextualSpacing/>
              <w:jc w:val="both"/>
              <w:rPr>
                <w:rFonts w:cstheme="minorHAnsi"/>
                <w:sz w:val="16"/>
                <w:szCs w:val="16"/>
                <w:lang w:val="es-ES_tradnl"/>
              </w:rPr>
            </w:pPr>
            <w:r w:rsidRPr="00BE7551">
              <w:rPr>
                <w:rFonts w:cstheme="minorHAnsi"/>
                <w:sz w:val="16"/>
                <w:szCs w:val="16"/>
                <w:lang w:val="es-ES_tradnl"/>
              </w:rPr>
              <w:t>Acumulación tradicional o  bilateral de aplicación recíproca.</w:t>
            </w:r>
          </w:p>
        </w:tc>
        <w:tc>
          <w:tcPr>
            <w:tcW w:w="1352" w:type="dxa"/>
            <w:vMerge w:val="restart"/>
            <w:shd w:val="clear" w:color="auto" w:fill="C6D9F1" w:themeFill="text2" w:themeFillTint="33"/>
            <w:vAlign w:val="center"/>
          </w:tcPr>
          <w:p w14:paraId="2C5FB637" w14:textId="77777777" w:rsidR="00BE7551" w:rsidRPr="00BE7551" w:rsidRDefault="00BE7551" w:rsidP="00BE7551">
            <w:pPr>
              <w:contextualSpacing/>
              <w:jc w:val="both"/>
              <w:rPr>
                <w:rFonts w:cstheme="minorHAnsi"/>
                <w:sz w:val="16"/>
                <w:szCs w:val="16"/>
                <w:lang w:val="es-ES_tradnl"/>
              </w:rPr>
            </w:pPr>
          </w:p>
          <w:p w14:paraId="6EDE30B9" w14:textId="77777777" w:rsidR="00BE7551" w:rsidRPr="00BE7551" w:rsidRDefault="00BE7551" w:rsidP="00BE7551">
            <w:pPr>
              <w:contextualSpacing/>
              <w:jc w:val="both"/>
              <w:rPr>
                <w:rFonts w:cstheme="minorHAnsi"/>
                <w:sz w:val="16"/>
                <w:szCs w:val="16"/>
                <w:lang w:val="es-ES_tradnl"/>
              </w:rPr>
            </w:pPr>
            <w:r w:rsidRPr="00BE7551">
              <w:rPr>
                <w:rFonts w:cstheme="minorHAnsi"/>
                <w:sz w:val="16"/>
                <w:szCs w:val="16"/>
                <w:lang w:val="es-ES_tradnl"/>
              </w:rPr>
              <w:t>A partir de la entrada en vigencia del Acuerdo.</w:t>
            </w:r>
          </w:p>
          <w:p w14:paraId="5D0013C1" w14:textId="77777777" w:rsidR="00BE7551" w:rsidRPr="00BE7551" w:rsidRDefault="00BE7551" w:rsidP="00BE7551">
            <w:pPr>
              <w:contextualSpacing/>
              <w:rPr>
                <w:rFonts w:cstheme="minorHAnsi"/>
                <w:sz w:val="16"/>
                <w:szCs w:val="16"/>
                <w:lang w:val="es-ES_tradnl"/>
              </w:rPr>
            </w:pPr>
          </w:p>
        </w:tc>
      </w:tr>
      <w:tr w:rsidR="00BE7551" w:rsidRPr="00BE7551" w14:paraId="3844FDA5" w14:textId="77777777" w:rsidTr="00347CAB">
        <w:trPr>
          <w:jc w:val="center"/>
        </w:trPr>
        <w:tc>
          <w:tcPr>
            <w:tcW w:w="1167" w:type="dxa"/>
            <w:vMerge/>
            <w:shd w:val="clear" w:color="auto" w:fill="C6D9F1" w:themeFill="text2" w:themeFillTint="33"/>
          </w:tcPr>
          <w:p w14:paraId="6E66CAA7" w14:textId="77777777" w:rsidR="00BE7551" w:rsidRPr="00BE7551" w:rsidRDefault="00BE7551" w:rsidP="00BE7551">
            <w:pPr>
              <w:contextualSpacing/>
              <w:jc w:val="both"/>
              <w:rPr>
                <w:rFonts w:cstheme="minorHAnsi"/>
                <w:i/>
                <w:sz w:val="16"/>
                <w:szCs w:val="16"/>
                <w:lang w:val="es-ES_tradnl"/>
              </w:rPr>
            </w:pPr>
          </w:p>
        </w:tc>
        <w:tc>
          <w:tcPr>
            <w:tcW w:w="2793" w:type="dxa"/>
            <w:shd w:val="clear" w:color="auto" w:fill="C6D9F1" w:themeFill="text2" w:themeFillTint="33"/>
          </w:tcPr>
          <w:p w14:paraId="78795BD4" w14:textId="77777777" w:rsidR="00BE7551" w:rsidRPr="00BE7551" w:rsidRDefault="00BE7551" w:rsidP="00BE7551">
            <w:pPr>
              <w:contextualSpacing/>
              <w:jc w:val="both"/>
              <w:rPr>
                <w:rFonts w:cstheme="minorHAnsi"/>
                <w:sz w:val="16"/>
                <w:szCs w:val="16"/>
                <w:lang w:val="es-ES_tradnl"/>
              </w:rPr>
            </w:pPr>
            <w:r w:rsidRPr="00BE7551">
              <w:rPr>
                <w:rFonts w:cstheme="minorHAnsi"/>
                <w:sz w:val="16"/>
                <w:szCs w:val="16"/>
                <w:lang w:val="es-ES_tradnl"/>
              </w:rPr>
              <w:t>Bolivia, Colombia, Ecuador, Perú o Venezuela.</w:t>
            </w:r>
            <w:r w:rsidR="005F0EB8">
              <w:rPr>
                <w:rFonts w:cstheme="minorHAnsi"/>
                <w:sz w:val="16"/>
                <w:szCs w:val="16"/>
                <w:lang w:val="es-ES_tradnl"/>
              </w:rPr>
              <w:t xml:space="preserve"> (Países no Parte)</w:t>
            </w:r>
          </w:p>
          <w:p w14:paraId="62C4DB42" w14:textId="77777777" w:rsidR="00BE7551" w:rsidRPr="00BE7551" w:rsidRDefault="00BE7551" w:rsidP="00BE7551">
            <w:pPr>
              <w:contextualSpacing/>
              <w:jc w:val="both"/>
              <w:rPr>
                <w:rFonts w:cstheme="minorHAnsi"/>
                <w:sz w:val="16"/>
                <w:szCs w:val="16"/>
                <w:lang w:val="es-ES_tradnl"/>
              </w:rPr>
            </w:pPr>
          </w:p>
        </w:tc>
        <w:tc>
          <w:tcPr>
            <w:tcW w:w="3260" w:type="dxa"/>
            <w:shd w:val="clear" w:color="auto" w:fill="C6D9F1" w:themeFill="text2" w:themeFillTint="33"/>
          </w:tcPr>
          <w:p w14:paraId="351C6DEF" w14:textId="77777777" w:rsidR="00BE7551" w:rsidRPr="00BE7551" w:rsidRDefault="00BE7551" w:rsidP="00BE7551">
            <w:pPr>
              <w:contextualSpacing/>
              <w:jc w:val="both"/>
              <w:rPr>
                <w:rFonts w:cstheme="minorHAnsi"/>
                <w:sz w:val="16"/>
                <w:szCs w:val="16"/>
                <w:lang w:val="es-ES_tradnl"/>
              </w:rPr>
            </w:pPr>
            <w:r w:rsidRPr="00BE7551">
              <w:rPr>
                <w:rFonts w:cstheme="minorHAnsi"/>
                <w:sz w:val="16"/>
                <w:szCs w:val="16"/>
                <w:lang w:val="es-ES_tradnl"/>
              </w:rPr>
              <w:t>Acumulación de aplicación unilateral a favor de los países de Centroamérica.</w:t>
            </w:r>
          </w:p>
        </w:tc>
        <w:tc>
          <w:tcPr>
            <w:tcW w:w="1352" w:type="dxa"/>
            <w:vMerge/>
            <w:shd w:val="clear" w:color="auto" w:fill="C6D9F1" w:themeFill="text2" w:themeFillTint="33"/>
          </w:tcPr>
          <w:p w14:paraId="1EB24670" w14:textId="77777777" w:rsidR="00BE7551" w:rsidRPr="00BE7551" w:rsidRDefault="00BE7551" w:rsidP="00BE7551">
            <w:pPr>
              <w:contextualSpacing/>
              <w:jc w:val="both"/>
              <w:rPr>
                <w:rFonts w:cstheme="minorHAnsi"/>
                <w:i/>
                <w:sz w:val="16"/>
                <w:szCs w:val="16"/>
                <w:lang w:val="es-ES_tradnl"/>
              </w:rPr>
            </w:pPr>
          </w:p>
        </w:tc>
      </w:tr>
      <w:tr w:rsidR="00BE7551" w:rsidRPr="00BE7551" w14:paraId="49B52E81" w14:textId="77777777" w:rsidTr="00347CAB">
        <w:trPr>
          <w:jc w:val="center"/>
        </w:trPr>
        <w:tc>
          <w:tcPr>
            <w:tcW w:w="1167" w:type="dxa"/>
            <w:vMerge/>
            <w:shd w:val="clear" w:color="auto" w:fill="C6D9F1" w:themeFill="text2" w:themeFillTint="33"/>
          </w:tcPr>
          <w:p w14:paraId="49C37D4E" w14:textId="77777777" w:rsidR="00BE7551" w:rsidRPr="00BE7551" w:rsidRDefault="00BE7551" w:rsidP="00BE7551">
            <w:pPr>
              <w:contextualSpacing/>
              <w:jc w:val="both"/>
              <w:rPr>
                <w:rFonts w:cstheme="minorHAnsi"/>
                <w:i/>
                <w:sz w:val="16"/>
                <w:szCs w:val="16"/>
                <w:lang w:val="es-ES_tradnl"/>
              </w:rPr>
            </w:pPr>
          </w:p>
        </w:tc>
        <w:tc>
          <w:tcPr>
            <w:tcW w:w="2793" w:type="dxa"/>
            <w:shd w:val="clear" w:color="auto" w:fill="C6D9F1" w:themeFill="text2" w:themeFillTint="33"/>
          </w:tcPr>
          <w:p w14:paraId="6BAAF56C" w14:textId="77777777" w:rsidR="00BE7551" w:rsidRPr="00BE7551" w:rsidRDefault="00BE7551" w:rsidP="00BE7551">
            <w:pPr>
              <w:jc w:val="both"/>
              <w:rPr>
                <w:rFonts w:cstheme="minorHAnsi"/>
                <w:sz w:val="16"/>
                <w:szCs w:val="16"/>
                <w:lang w:val="es-ES_tradnl"/>
              </w:rPr>
            </w:pPr>
            <w:r w:rsidRPr="00BE7551">
              <w:rPr>
                <w:rFonts w:cstheme="minorHAnsi"/>
                <w:sz w:val="16"/>
                <w:szCs w:val="16"/>
                <w:lang w:val="es-ES_tradnl"/>
              </w:rPr>
              <w:t>México, Sudamérica o los países del Caribe.</w:t>
            </w:r>
            <w:r w:rsidR="005F0EB8">
              <w:rPr>
                <w:rFonts w:cstheme="minorHAnsi"/>
                <w:sz w:val="16"/>
                <w:szCs w:val="16"/>
                <w:lang w:val="es-ES_tradnl"/>
              </w:rPr>
              <w:t xml:space="preserve"> (Países no Parte)</w:t>
            </w:r>
          </w:p>
          <w:p w14:paraId="18961324" w14:textId="77777777" w:rsidR="00BE7551" w:rsidRPr="00BE7551" w:rsidRDefault="00BE7551" w:rsidP="00BE7551">
            <w:pPr>
              <w:contextualSpacing/>
              <w:jc w:val="both"/>
              <w:rPr>
                <w:rFonts w:cstheme="minorHAnsi"/>
                <w:i/>
                <w:sz w:val="16"/>
                <w:szCs w:val="16"/>
                <w:lang w:val="es-ES_tradnl"/>
              </w:rPr>
            </w:pPr>
          </w:p>
        </w:tc>
        <w:tc>
          <w:tcPr>
            <w:tcW w:w="3260" w:type="dxa"/>
            <w:shd w:val="clear" w:color="auto" w:fill="C6D9F1" w:themeFill="text2" w:themeFillTint="33"/>
          </w:tcPr>
          <w:p w14:paraId="50691CED" w14:textId="77777777" w:rsidR="00BE7551" w:rsidRPr="00BE7551" w:rsidRDefault="00BE7551" w:rsidP="00BE7551">
            <w:pPr>
              <w:jc w:val="both"/>
              <w:rPr>
                <w:rFonts w:cstheme="minorHAnsi"/>
                <w:i/>
                <w:sz w:val="16"/>
                <w:szCs w:val="16"/>
                <w:lang w:val="es-ES_tradnl"/>
              </w:rPr>
            </w:pPr>
            <w:r w:rsidRPr="00BE7551">
              <w:rPr>
                <w:rFonts w:cstheme="minorHAnsi"/>
                <w:sz w:val="16"/>
                <w:szCs w:val="16"/>
                <w:lang w:val="es-ES_tradnl"/>
              </w:rPr>
              <w:t>Acumulación con terceros países, ampliada o extendida, de aplicación recíproca; la cual requiere negociación adicional entre Centroamérica, la Unión Europea y el tercer país.</w:t>
            </w:r>
          </w:p>
        </w:tc>
        <w:tc>
          <w:tcPr>
            <w:tcW w:w="1352" w:type="dxa"/>
            <w:shd w:val="clear" w:color="auto" w:fill="C6D9F1" w:themeFill="text2" w:themeFillTint="33"/>
          </w:tcPr>
          <w:p w14:paraId="6B87898F" w14:textId="77777777" w:rsidR="00BE7551" w:rsidRPr="00BE7551" w:rsidRDefault="00BE7551" w:rsidP="00BE7551">
            <w:pPr>
              <w:contextualSpacing/>
              <w:jc w:val="both"/>
              <w:rPr>
                <w:rFonts w:cstheme="minorHAnsi"/>
                <w:sz w:val="16"/>
                <w:szCs w:val="16"/>
                <w:lang w:val="es-ES_tradnl"/>
              </w:rPr>
            </w:pPr>
            <w:r w:rsidRPr="00BE7551">
              <w:rPr>
                <w:rFonts w:cstheme="minorHAnsi"/>
                <w:sz w:val="16"/>
                <w:szCs w:val="16"/>
                <w:lang w:val="es-ES_tradnl"/>
              </w:rPr>
              <w:t>Al finalizar negociación específica.</w:t>
            </w:r>
          </w:p>
        </w:tc>
      </w:tr>
      <w:tr w:rsidR="00BE7551" w:rsidRPr="00BE7551" w14:paraId="33EBBC25" w14:textId="77777777" w:rsidTr="0059210B">
        <w:trPr>
          <w:trHeight w:val="606"/>
          <w:jc w:val="center"/>
        </w:trPr>
        <w:tc>
          <w:tcPr>
            <w:tcW w:w="8572" w:type="dxa"/>
            <w:gridSpan w:val="4"/>
            <w:shd w:val="clear" w:color="auto" w:fill="C6D9F1" w:themeFill="text2" w:themeFillTint="33"/>
          </w:tcPr>
          <w:p w14:paraId="17575C32" w14:textId="77777777" w:rsidR="0047079F" w:rsidRDefault="0047079F" w:rsidP="0047079F">
            <w:pPr>
              <w:pStyle w:val="Prrafodelista"/>
              <w:ind w:left="0"/>
              <w:jc w:val="both"/>
              <w:rPr>
                <w:rFonts w:eastAsia="Times New Roman" w:cs="Calibri"/>
                <w:b/>
                <w:sz w:val="18"/>
                <w:szCs w:val="18"/>
                <w:lang w:val="es-ES" w:eastAsia="fr-BE"/>
              </w:rPr>
            </w:pPr>
            <w:r w:rsidRPr="0037450E">
              <w:rPr>
                <w:rFonts w:eastAsia="Times New Roman" w:cs="Calibri"/>
                <w:b/>
                <w:sz w:val="18"/>
                <w:szCs w:val="18"/>
                <w:lang w:val="es-ES" w:eastAsia="fr-BE"/>
              </w:rPr>
              <w:lastRenderedPageBreak/>
              <w:t xml:space="preserve">Mayor información: </w:t>
            </w:r>
          </w:p>
          <w:p w14:paraId="0D78B0C0" w14:textId="77777777" w:rsidR="0047079F" w:rsidRPr="0037450E" w:rsidRDefault="0047079F" w:rsidP="0047079F">
            <w:pPr>
              <w:pStyle w:val="Prrafodelista"/>
              <w:ind w:left="0"/>
              <w:jc w:val="both"/>
              <w:rPr>
                <w:rFonts w:eastAsia="Times New Roman" w:cs="Calibri"/>
                <w:b/>
                <w:sz w:val="18"/>
                <w:szCs w:val="18"/>
                <w:lang w:val="es-ES" w:eastAsia="fr-BE"/>
              </w:rPr>
            </w:pPr>
          </w:p>
          <w:p w14:paraId="510EDD68" w14:textId="77777777" w:rsidR="00BE7551" w:rsidRPr="00B72291" w:rsidRDefault="0047079F" w:rsidP="0047079F">
            <w:pPr>
              <w:pStyle w:val="Prrafodelista"/>
              <w:numPr>
                <w:ilvl w:val="0"/>
                <w:numId w:val="37"/>
              </w:numPr>
              <w:jc w:val="both"/>
              <w:rPr>
                <w:rFonts w:cstheme="minorHAnsi"/>
                <w:sz w:val="16"/>
                <w:szCs w:val="16"/>
                <w:lang w:val="es-ES_tradnl"/>
              </w:rPr>
            </w:pPr>
            <w:r w:rsidRPr="0047079F">
              <w:rPr>
                <w:b/>
                <w:sz w:val="18"/>
                <w:szCs w:val="18"/>
                <w:lang w:val="es-ES_tradnl"/>
              </w:rPr>
              <w:t>Video explicativo: Acumulación de Origen,</w:t>
            </w:r>
            <w:r w:rsidRPr="0047079F">
              <w:rPr>
                <w:sz w:val="18"/>
                <w:szCs w:val="18"/>
                <w:lang w:val="es-ES_tradnl"/>
              </w:rPr>
              <w:t xml:space="preserve"> que Usted encontrará en el módulo de Normas de Origen, del material didáctico.</w:t>
            </w:r>
          </w:p>
          <w:p w14:paraId="46C5F8EF" w14:textId="6A216D45" w:rsidR="00B72291" w:rsidRPr="0047079F" w:rsidRDefault="00B72291" w:rsidP="00B72291">
            <w:pPr>
              <w:pStyle w:val="Prrafodelista"/>
              <w:jc w:val="both"/>
              <w:rPr>
                <w:rFonts w:cstheme="minorHAnsi"/>
                <w:sz w:val="16"/>
                <w:szCs w:val="16"/>
                <w:lang w:val="es-ES_tradnl"/>
              </w:rPr>
            </w:pPr>
          </w:p>
        </w:tc>
      </w:tr>
    </w:tbl>
    <w:p w14:paraId="759DB0AE" w14:textId="77777777" w:rsidR="00BE7551" w:rsidRPr="00013EA7" w:rsidRDefault="00BE7551" w:rsidP="00BE7551">
      <w:pPr>
        <w:contextualSpacing/>
        <w:jc w:val="both"/>
        <w:rPr>
          <w:sz w:val="20"/>
          <w:szCs w:val="20"/>
        </w:rPr>
      </w:pPr>
    </w:p>
    <w:p w14:paraId="3D8FE9DD" w14:textId="77777777" w:rsidR="00BE7551" w:rsidRPr="00BE7551" w:rsidRDefault="00BE7551" w:rsidP="00BE7551">
      <w:pPr>
        <w:ind w:left="360"/>
        <w:contextualSpacing/>
        <w:jc w:val="both"/>
        <w:rPr>
          <w:b/>
          <w:sz w:val="20"/>
          <w:szCs w:val="20"/>
          <w:lang w:val="es-ES_tradnl"/>
        </w:rPr>
      </w:pPr>
    </w:p>
    <w:p w14:paraId="550B976E" w14:textId="77777777" w:rsidR="00BE7551" w:rsidRPr="00BE7551" w:rsidRDefault="00BE7551" w:rsidP="000305A1">
      <w:pPr>
        <w:numPr>
          <w:ilvl w:val="0"/>
          <w:numId w:val="6"/>
        </w:numPr>
        <w:contextualSpacing/>
        <w:jc w:val="both"/>
        <w:rPr>
          <w:b/>
          <w:sz w:val="20"/>
          <w:szCs w:val="20"/>
          <w:lang w:val="es-ES_tradnl"/>
        </w:rPr>
      </w:pPr>
      <w:r w:rsidRPr="00BE7551">
        <w:rPr>
          <w:b/>
          <w:sz w:val="20"/>
          <w:szCs w:val="20"/>
          <w:lang w:val="es-ES_tradnl"/>
        </w:rPr>
        <w:t>Utilización de materiales no originarios (Nivel de tolerancia del 10 %).</w:t>
      </w:r>
    </w:p>
    <w:p w14:paraId="38BD3020" w14:textId="77777777" w:rsidR="00E56535" w:rsidRPr="00E56535" w:rsidRDefault="00E56535" w:rsidP="00E56535">
      <w:pPr>
        <w:ind w:left="360"/>
        <w:jc w:val="both"/>
        <w:rPr>
          <w:sz w:val="20"/>
          <w:szCs w:val="20"/>
          <w:lang w:val="es-ES_tradnl"/>
        </w:rPr>
      </w:pPr>
      <w:r w:rsidRPr="00E56535">
        <w:rPr>
          <w:sz w:val="20"/>
          <w:szCs w:val="20"/>
          <w:lang w:val="es-ES_tradnl"/>
        </w:rPr>
        <w:t xml:space="preserve">Cuando la ROE de un producto determinado este basado en el principio de Cambio de Clasificación Arancelaria (CCA) y esta exija en su fabricación el uso de materiales originarios, el productor/exportador podrá utilizar materiales no originarios de cualquier parte del mundo siempre y cuando el valor de estos materiales no originarios  no sobrepase el 10 % del precio franco fábrica del </w:t>
      </w:r>
      <w:r w:rsidR="00B1777A">
        <w:rPr>
          <w:sz w:val="20"/>
          <w:szCs w:val="20"/>
          <w:lang w:val="es-ES_tradnl"/>
        </w:rPr>
        <w:t>producto final</w:t>
      </w:r>
      <w:r w:rsidRPr="00E56535">
        <w:rPr>
          <w:sz w:val="20"/>
          <w:szCs w:val="20"/>
          <w:lang w:val="es-ES_tradnl"/>
        </w:rPr>
        <w:t xml:space="preserve">  </w:t>
      </w:r>
      <w:r w:rsidRPr="0047079F">
        <w:rPr>
          <w:b/>
          <w:color w:val="000000" w:themeColor="text1"/>
          <w:sz w:val="20"/>
          <w:szCs w:val="20"/>
          <w:lang w:val="es-ES_tradnl"/>
        </w:rPr>
        <w:t>(Numeral 2 del artículo 5 del anexo II).</w:t>
      </w:r>
    </w:p>
    <w:p w14:paraId="18E07DD1" w14:textId="77777777" w:rsidR="00E56535" w:rsidRPr="00E85CD3" w:rsidRDefault="00E56535" w:rsidP="00E56535">
      <w:pPr>
        <w:pStyle w:val="Prrafodelista"/>
        <w:numPr>
          <w:ilvl w:val="0"/>
          <w:numId w:val="6"/>
        </w:numPr>
        <w:jc w:val="both"/>
        <w:rPr>
          <w:b/>
          <w:sz w:val="20"/>
          <w:szCs w:val="20"/>
          <w:lang w:val="es-ES_tradnl"/>
        </w:rPr>
      </w:pPr>
      <w:r w:rsidRPr="00E85CD3">
        <w:rPr>
          <w:b/>
          <w:sz w:val="20"/>
          <w:szCs w:val="20"/>
          <w:lang w:val="es-ES_tradnl"/>
        </w:rPr>
        <w:t>Excepcione</w:t>
      </w:r>
      <w:r>
        <w:rPr>
          <w:b/>
          <w:sz w:val="20"/>
          <w:szCs w:val="20"/>
          <w:lang w:val="es-ES_tradnl"/>
        </w:rPr>
        <w:t xml:space="preserve">s </w:t>
      </w:r>
      <w:r w:rsidRPr="00E85CD3">
        <w:rPr>
          <w:b/>
          <w:sz w:val="20"/>
          <w:szCs w:val="20"/>
          <w:lang w:val="es-ES_tradnl"/>
        </w:rPr>
        <w:t>e</w:t>
      </w:r>
      <w:r>
        <w:rPr>
          <w:b/>
          <w:sz w:val="20"/>
          <w:szCs w:val="20"/>
          <w:lang w:val="es-ES_tradnl"/>
        </w:rPr>
        <w:t>n la</w:t>
      </w:r>
      <w:r w:rsidRPr="00E85CD3">
        <w:rPr>
          <w:b/>
          <w:sz w:val="20"/>
          <w:szCs w:val="20"/>
          <w:lang w:val="es-ES_tradnl"/>
        </w:rPr>
        <w:t xml:space="preserve"> aplicación de las normas de origen</w:t>
      </w:r>
      <w:r>
        <w:rPr>
          <w:b/>
          <w:sz w:val="20"/>
          <w:szCs w:val="20"/>
          <w:lang w:val="es-ES_tradnl"/>
        </w:rPr>
        <w:t xml:space="preserve">: </w:t>
      </w:r>
      <w:r w:rsidRPr="00E85CD3">
        <w:rPr>
          <w:b/>
          <w:sz w:val="20"/>
          <w:szCs w:val="20"/>
          <w:lang w:val="es-ES_tradnl"/>
        </w:rPr>
        <w:t>parte normativa y norma de origen específica</w:t>
      </w:r>
      <w:r>
        <w:rPr>
          <w:b/>
          <w:sz w:val="20"/>
          <w:szCs w:val="20"/>
          <w:lang w:val="es-ES_tradnl"/>
        </w:rPr>
        <w:t>, (Declaración Conjunta Relativa a Excepciones</w:t>
      </w:r>
      <w:r w:rsidRPr="00E85CD3">
        <w:rPr>
          <w:b/>
          <w:sz w:val="20"/>
          <w:szCs w:val="20"/>
          <w:lang w:val="es-ES_tradnl"/>
        </w:rPr>
        <w:t>).</w:t>
      </w:r>
    </w:p>
    <w:p w14:paraId="774785C7" w14:textId="77777777" w:rsidR="00E56535" w:rsidRDefault="00E56535" w:rsidP="00E56535">
      <w:pPr>
        <w:autoSpaceDE w:val="0"/>
        <w:autoSpaceDN w:val="0"/>
        <w:adjustRightInd w:val="0"/>
        <w:spacing w:after="0" w:line="240" w:lineRule="auto"/>
        <w:ind w:left="360"/>
        <w:jc w:val="both"/>
        <w:rPr>
          <w:rFonts w:cstheme="minorHAnsi"/>
          <w:sz w:val="20"/>
          <w:szCs w:val="20"/>
        </w:rPr>
      </w:pPr>
      <w:r>
        <w:rPr>
          <w:sz w:val="20"/>
          <w:szCs w:val="20"/>
          <w:lang w:val="es-ES_tradnl"/>
        </w:rPr>
        <w:t xml:space="preserve">En el caso en que se requiera mayor flexibilidad en las ROE (excepciones), el </w:t>
      </w:r>
      <w:proofErr w:type="spellStart"/>
      <w:r>
        <w:rPr>
          <w:sz w:val="20"/>
          <w:szCs w:val="20"/>
          <w:lang w:val="es-ES_tradnl"/>
        </w:rPr>
        <w:t>AdA</w:t>
      </w:r>
      <w:proofErr w:type="spellEnd"/>
      <w:r>
        <w:rPr>
          <w:sz w:val="20"/>
          <w:szCs w:val="20"/>
          <w:lang w:val="es-ES_tradnl"/>
        </w:rPr>
        <w:t xml:space="preserve"> incluye una disposición que permitirá solicitar ante el ‘</w:t>
      </w:r>
      <w:r w:rsidRPr="006C017D">
        <w:rPr>
          <w:rFonts w:cstheme="minorHAnsi"/>
          <w:sz w:val="20"/>
          <w:szCs w:val="20"/>
        </w:rPr>
        <w:t>Subcomité de Aduanas, Facilitación del Comercio y Normas de Origen</w:t>
      </w:r>
      <w:r>
        <w:rPr>
          <w:rFonts w:cstheme="minorHAnsi"/>
          <w:sz w:val="20"/>
          <w:szCs w:val="20"/>
        </w:rPr>
        <w:t>’, la no aplicación</w:t>
      </w:r>
      <w:r w:rsidRPr="00BE03E2">
        <w:rPr>
          <w:rFonts w:cstheme="minorHAnsi"/>
          <w:color w:val="FF0000"/>
          <w:sz w:val="20"/>
          <w:szCs w:val="20"/>
        </w:rPr>
        <w:t xml:space="preserve"> </w:t>
      </w:r>
      <w:r>
        <w:rPr>
          <w:rFonts w:cstheme="minorHAnsi"/>
          <w:sz w:val="20"/>
          <w:szCs w:val="20"/>
        </w:rPr>
        <w:t xml:space="preserve">de la(s) disposición(es) normativa(s) y /o ROE aplicables a determinado  producto, cuando se presenten los siguientes casos  en los que: </w:t>
      </w:r>
    </w:p>
    <w:p w14:paraId="0DE40EBE" w14:textId="77777777" w:rsidR="00E56535" w:rsidRPr="00493894" w:rsidRDefault="00E56535" w:rsidP="00E56535">
      <w:pPr>
        <w:autoSpaceDE w:val="0"/>
        <w:autoSpaceDN w:val="0"/>
        <w:adjustRightInd w:val="0"/>
        <w:spacing w:after="0" w:line="240" w:lineRule="auto"/>
        <w:jc w:val="both"/>
        <w:rPr>
          <w:rFonts w:cstheme="minorHAnsi"/>
          <w:sz w:val="20"/>
          <w:szCs w:val="20"/>
        </w:rPr>
      </w:pPr>
    </w:p>
    <w:p w14:paraId="011654C9" w14:textId="77777777" w:rsidR="00E56535" w:rsidRDefault="00E56535" w:rsidP="00E56535">
      <w:pPr>
        <w:pStyle w:val="Prrafodelista"/>
        <w:numPr>
          <w:ilvl w:val="0"/>
          <w:numId w:val="7"/>
        </w:numPr>
        <w:autoSpaceDE w:val="0"/>
        <w:autoSpaceDN w:val="0"/>
        <w:adjustRightInd w:val="0"/>
        <w:spacing w:after="0" w:line="240" w:lineRule="auto"/>
        <w:jc w:val="both"/>
        <w:rPr>
          <w:rFonts w:cstheme="minorHAnsi"/>
          <w:sz w:val="20"/>
          <w:szCs w:val="20"/>
        </w:rPr>
      </w:pPr>
      <w:r w:rsidRPr="00163E46">
        <w:rPr>
          <w:rFonts w:cstheme="minorHAnsi"/>
          <w:sz w:val="20"/>
          <w:szCs w:val="20"/>
        </w:rPr>
        <w:t>la aplicación de</w:t>
      </w:r>
      <w:r>
        <w:rPr>
          <w:rFonts w:cstheme="minorHAnsi"/>
          <w:sz w:val="20"/>
          <w:szCs w:val="20"/>
        </w:rPr>
        <w:t xml:space="preserve"> la regla de origen existente</w:t>
      </w:r>
      <w:r w:rsidRPr="00163E46">
        <w:rPr>
          <w:rFonts w:cstheme="minorHAnsi"/>
          <w:sz w:val="20"/>
          <w:szCs w:val="20"/>
        </w:rPr>
        <w:t xml:space="preserve"> afectaría </w:t>
      </w:r>
      <w:r>
        <w:rPr>
          <w:rFonts w:cstheme="minorHAnsi"/>
          <w:sz w:val="20"/>
          <w:szCs w:val="20"/>
        </w:rPr>
        <w:t>significativamente</w:t>
      </w:r>
      <w:r w:rsidRPr="00163E46">
        <w:rPr>
          <w:rFonts w:cstheme="minorHAnsi"/>
          <w:sz w:val="20"/>
          <w:szCs w:val="20"/>
        </w:rPr>
        <w:t xml:space="preserve"> la capacidad de</w:t>
      </w:r>
      <w:r>
        <w:rPr>
          <w:rFonts w:cstheme="minorHAnsi"/>
          <w:sz w:val="20"/>
          <w:szCs w:val="20"/>
        </w:rPr>
        <w:t xml:space="preserve"> la industria</w:t>
      </w:r>
      <w:r w:rsidRPr="00163E46">
        <w:rPr>
          <w:rFonts w:cstheme="minorHAnsi"/>
          <w:sz w:val="20"/>
          <w:szCs w:val="20"/>
        </w:rPr>
        <w:t xml:space="preserve"> de un</w:t>
      </w:r>
      <w:r>
        <w:rPr>
          <w:rFonts w:cstheme="minorHAnsi"/>
          <w:sz w:val="20"/>
          <w:szCs w:val="20"/>
        </w:rPr>
        <w:t>o</w:t>
      </w:r>
      <w:r w:rsidRPr="00163E46">
        <w:rPr>
          <w:rFonts w:cstheme="minorHAnsi"/>
          <w:sz w:val="20"/>
          <w:szCs w:val="20"/>
        </w:rPr>
        <w:t xml:space="preserve"> o más </w:t>
      </w:r>
      <w:r>
        <w:rPr>
          <w:rFonts w:cstheme="minorHAnsi"/>
          <w:sz w:val="20"/>
          <w:szCs w:val="20"/>
        </w:rPr>
        <w:t>países</w:t>
      </w:r>
      <w:r w:rsidRPr="00163E46">
        <w:rPr>
          <w:rFonts w:cstheme="minorHAnsi"/>
          <w:sz w:val="20"/>
          <w:szCs w:val="20"/>
        </w:rPr>
        <w:t xml:space="preserve"> de Centroamérica que solicite continuar sus exportaciones a la Unión Europea, con una referencia particular a los casos en los que esto pueda provocar el cese de sus actividades, o</w:t>
      </w:r>
    </w:p>
    <w:p w14:paraId="50BF5A9E" w14:textId="77777777" w:rsidR="00E56535" w:rsidRPr="00163E46" w:rsidRDefault="00E56535" w:rsidP="00E56535">
      <w:pPr>
        <w:pStyle w:val="Prrafodelista"/>
        <w:autoSpaceDE w:val="0"/>
        <w:autoSpaceDN w:val="0"/>
        <w:adjustRightInd w:val="0"/>
        <w:spacing w:after="0" w:line="240" w:lineRule="auto"/>
        <w:jc w:val="both"/>
        <w:rPr>
          <w:rFonts w:cstheme="minorHAnsi"/>
          <w:sz w:val="20"/>
          <w:szCs w:val="20"/>
        </w:rPr>
      </w:pPr>
    </w:p>
    <w:p w14:paraId="580430B2" w14:textId="77777777" w:rsidR="00E56535" w:rsidRPr="0011525C" w:rsidRDefault="00E56535" w:rsidP="00E56535">
      <w:pPr>
        <w:pStyle w:val="Prrafodelista"/>
        <w:numPr>
          <w:ilvl w:val="0"/>
          <w:numId w:val="7"/>
        </w:numPr>
        <w:autoSpaceDE w:val="0"/>
        <w:autoSpaceDN w:val="0"/>
        <w:adjustRightInd w:val="0"/>
        <w:spacing w:after="0" w:line="240" w:lineRule="auto"/>
        <w:jc w:val="both"/>
        <w:rPr>
          <w:rFonts w:cstheme="minorHAnsi"/>
          <w:b/>
          <w:sz w:val="20"/>
          <w:szCs w:val="20"/>
          <w:lang w:val="es-ES_tradnl"/>
        </w:rPr>
      </w:pPr>
      <w:r w:rsidRPr="00163E46">
        <w:rPr>
          <w:rFonts w:cstheme="minorHAnsi"/>
          <w:sz w:val="20"/>
          <w:szCs w:val="20"/>
        </w:rPr>
        <w:t>pued</w:t>
      </w:r>
      <w:r>
        <w:rPr>
          <w:rFonts w:cstheme="minorHAnsi"/>
          <w:sz w:val="20"/>
          <w:szCs w:val="20"/>
        </w:rPr>
        <w:t>a demostrarse claramente que la</w:t>
      </w:r>
      <w:r w:rsidRPr="00163E46">
        <w:rPr>
          <w:rFonts w:cstheme="minorHAnsi"/>
          <w:sz w:val="20"/>
          <w:szCs w:val="20"/>
        </w:rPr>
        <w:t xml:space="preserve"> </w:t>
      </w:r>
      <w:r>
        <w:rPr>
          <w:rFonts w:cstheme="minorHAnsi"/>
          <w:sz w:val="20"/>
          <w:szCs w:val="20"/>
        </w:rPr>
        <w:t>regla de</w:t>
      </w:r>
      <w:r w:rsidRPr="00163E46">
        <w:rPr>
          <w:rFonts w:cstheme="minorHAnsi"/>
          <w:sz w:val="20"/>
          <w:szCs w:val="20"/>
        </w:rPr>
        <w:t xml:space="preserve"> origen podría desalentar un</w:t>
      </w:r>
      <w:r>
        <w:rPr>
          <w:rFonts w:cstheme="minorHAnsi"/>
          <w:sz w:val="20"/>
          <w:szCs w:val="20"/>
        </w:rPr>
        <w:t>a inversión significativa en la</w:t>
      </w:r>
      <w:r w:rsidRPr="00163E46">
        <w:rPr>
          <w:rFonts w:cstheme="minorHAnsi"/>
          <w:sz w:val="20"/>
          <w:szCs w:val="20"/>
        </w:rPr>
        <w:t xml:space="preserve"> industria y en los que una excepción que favorezca la realización del programa de inversión  permitiría cumplir </w:t>
      </w:r>
      <w:r>
        <w:rPr>
          <w:rFonts w:cstheme="minorHAnsi"/>
          <w:sz w:val="20"/>
          <w:szCs w:val="20"/>
        </w:rPr>
        <w:t xml:space="preserve">la regla </w:t>
      </w:r>
      <w:r w:rsidRPr="00163E46">
        <w:rPr>
          <w:rFonts w:cstheme="minorHAnsi"/>
          <w:sz w:val="20"/>
          <w:szCs w:val="20"/>
        </w:rPr>
        <w:t>por etapas.</w:t>
      </w:r>
    </w:p>
    <w:p w14:paraId="33CD050A" w14:textId="77777777" w:rsidR="00E56535" w:rsidRPr="0011525C" w:rsidRDefault="00E56535" w:rsidP="00E56535">
      <w:pPr>
        <w:pStyle w:val="Prrafodelista"/>
        <w:rPr>
          <w:rFonts w:cstheme="minorHAnsi"/>
          <w:b/>
          <w:sz w:val="20"/>
          <w:szCs w:val="20"/>
          <w:lang w:val="es-ES_tradnl"/>
        </w:rPr>
      </w:pPr>
    </w:p>
    <w:p w14:paraId="5B472B72" w14:textId="4EBC6234" w:rsidR="00E56535" w:rsidRPr="005A7F13" w:rsidRDefault="00E56535" w:rsidP="00E56535">
      <w:pPr>
        <w:pStyle w:val="Prrafodelista"/>
        <w:numPr>
          <w:ilvl w:val="0"/>
          <w:numId w:val="8"/>
        </w:numPr>
        <w:autoSpaceDE w:val="0"/>
        <w:autoSpaceDN w:val="0"/>
        <w:adjustRightInd w:val="0"/>
        <w:spacing w:after="0" w:line="240" w:lineRule="auto"/>
        <w:jc w:val="both"/>
        <w:rPr>
          <w:b/>
          <w:sz w:val="20"/>
          <w:szCs w:val="20"/>
          <w:lang w:val="es-ES_tradnl"/>
        </w:rPr>
      </w:pPr>
      <w:r>
        <w:rPr>
          <w:b/>
          <w:sz w:val="20"/>
          <w:szCs w:val="20"/>
          <w:lang w:val="es-ES_tradnl"/>
        </w:rPr>
        <w:t>R</w:t>
      </w:r>
      <w:r w:rsidRPr="005A7F13">
        <w:rPr>
          <w:b/>
          <w:sz w:val="20"/>
          <w:szCs w:val="20"/>
          <w:lang w:val="es-ES_tradnl"/>
        </w:rPr>
        <w:t xml:space="preserve">evisión </w:t>
      </w:r>
      <w:r>
        <w:rPr>
          <w:b/>
          <w:sz w:val="20"/>
          <w:szCs w:val="20"/>
          <w:lang w:val="es-ES_tradnl"/>
        </w:rPr>
        <w:t xml:space="preserve">o modificación </w:t>
      </w:r>
      <w:r w:rsidRPr="005A7F13">
        <w:rPr>
          <w:b/>
          <w:sz w:val="20"/>
          <w:szCs w:val="20"/>
          <w:lang w:val="es-ES_tradnl"/>
        </w:rPr>
        <w:t xml:space="preserve">de las normas de </w:t>
      </w:r>
      <w:r>
        <w:rPr>
          <w:b/>
          <w:sz w:val="20"/>
          <w:szCs w:val="20"/>
          <w:lang w:val="es-ES_tradnl"/>
        </w:rPr>
        <w:t>orige</w:t>
      </w:r>
      <w:r w:rsidRPr="0047079F">
        <w:rPr>
          <w:b/>
          <w:color w:val="000000" w:themeColor="text1"/>
          <w:sz w:val="20"/>
          <w:szCs w:val="20"/>
          <w:lang w:val="es-ES_tradnl"/>
        </w:rPr>
        <w:t xml:space="preserve">n </w:t>
      </w:r>
      <w:r w:rsidRPr="0047079F">
        <w:rPr>
          <w:rFonts w:cstheme="minorHAnsi"/>
          <w:b/>
          <w:color w:val="000000" w:themeColor="text1"/>
          <w:sz w:val="20"/>
          <w:szCs w:val="20"/>
          <w:lang w:val="es-ES_tradnl"/>
        </w:rPr>
        <w:t>(Declaración Conjunta Relativa a la</w:t>
      </w:r>
      <w:r w:rsidRPr="0047079F">
        <w:rPr>
          <w:rStyle w:val="Hipervnculo"/>
          <w:rFonts w:cstheme="minorHAnsi"/>
          <w:b/>
          <w:color w:val="000000" w:themeColor="text1"/>
          <w:sz w:val="20"/>
          <w:szCs w:val="20"/>
          <w:u w:val="none"/>
          <w:lang w:val="es-ES_tradnl"/>
        </w:rPr>
        <w:t xml:space="preserve"> Revisión de las Normas de Origen contenidas en el Anexo II</w:t>
      </w:r>
      <w:r w:rsidRPr="0047079F">
        <w:rPr>
          <w:rFonts w:cstheme="minorHAnsi"/>
          <w:b/>
          <w:color w:val="000000" w:themeColor="text1"/>
          <w:sz w:val="20"/>
          <w:szCs w:val="20"/>
          <w:lang w:val="es-ES_tradnl"/>
        </w:rPr>
        <w:t>)</w:t>
      </w:r>
      <w:r w:rsidRPr="0047079F">
        <w:rPr>
          <w:color w:val="000000" w:themeColor="text1"/>
          <w:sz w:val="20"/>
          <w:szCs w:val="20"/>
          <w:lang w:val="es-ES_tradnl"/>
        </w:rPr>
        <w:t xml:space="preserve">, </w:t>
      </w:r>
      <w:r>
        <w:rPr>
          <w:sz w:val="20"/>
          <w:szCs w:val="20"/>
          <w:lang w:val="es-ES_tradnl"/>
        </w:rPr>
        <w:t>tomando</w:t>
      </w:r>
      <w:r w:rsidRPr="005A7F13">
        <w:rPr>
          <w:sz w:val="20"/>
          <w:szCs w:val="20"/>
          <w:lang w:val="es-ES_tradnl"/>
        </w:rPr>
        <w:t xml:space="preserve"> en cuenta el desarrollo tecnológico, los procesos de producción y todos los demás factores que podrían justificar l</w:t>
      </w:r>
      <w:r>
        <w:rPr>
          <w:sz w:val="20"/>
          <w:szCs w:val="20"/>
          <w:lang w:val="es-ES_tradnl"/>
        </w:rPr>
        <w:t>as modificaciones de las normas</w:t>
      </w:r>
      <w:r w:rsidRPr="006550F0">
        <w:rPr>
          <w:sz w:val="20"/>
          <w:szCs w:val="20"/>
          <w:lang w:val="es-ES_tradnl"/>
        </w:rPr>
        <w:t>.</w:t>
      </w:r>
    </w:p>
    <w:p w14:paraId="545A93F2" w14:textId="77777777" w:rsidR="00E56535" w:rsidRDefault="00E56535" w:rsidP="00E56535">
      <w:pPr>
        <w:contextualSpacing/>
        <w:jc w:val="both"/>
        <w:rPr>
          <w:b/>
          <w:color w:val="002060"/>
          <w:sz w:val="20"/>
          <w:szCs w:val="20"/>
          <w:lang w:val="es-ES_tradnl"/>
        </w:rPr>
      </w:pPr>
    </w:p>
    <w:p w14:paraId="31EA9B75" w14:textId="77777777" w:rsidR="00E56535" w:rsidRDefault="00E56535" w:rsidP="00E56535">
      <w:pPr>
        <w:tabs>
          <w:tab w:val="left" w:pos="1680"/>
        </w:tabs>
        <w:autoSpaceDE w:val="0"/>
        <w:autoSpaceDN w:val="0"/>
        <w:adjustRightInd w:val="0"/>
        <w:spacing w:after="0" w:line="240" w:lineRule="auto"/>
        <w:ind w:left="360"/>
        <w:jc w:val="both"/>
        <w:rPr>
          <w:rFonts w:cstheme="minorHAnsi"/>
          <w:sz w:val="20"/>
          <w:szCs w:val="20"/>
          <w:lang w:val="es-ES_tradnl"/>
        </w:rPr>
      </w:pPr>
      <w:r>
        <w:rPr>
          <w:rFonts w:cstheme="minorHAnsi"/>
          <w:sz w:val="20"/>
          <w:szCs w:val="20"/>
          <w:lang w:val="es-ES_tradnl"/>
        </w:rPr>
        <w:t>En todos los casos deberá presentarse las justificaciones correspondientes</w:t>
      </w:r>
      <w:r w:rsidRPr="00C804EE">
        <w:rPr>
          <w:rFonts w:cstheme="minorHAnsi"/>
          <w:sz w:val="20"/>
          <w:szCs w:val="20"/>
          <w:lang w:val="es-ES_tradnl"/>
        </w:rPr>
        <w:t>.</w:t>
      </w:r>
    </w:p>
    <w:p w14:paraId="09956A62" w14:textId="77777777" w:rsidR="001A3BE0" w:rsidRDefault="001A3BE0" w:rsidP="00E56535">
      <w:pPr>
        <w:tabs>
          <w:tab w:val="left" w:pos="1680"/>
        </w:tabs>
        <w:autoSpaceDE w:val="0"/>
        <w:autoSpaceDN w:val="0"/>
        <w:adjustRightInd w:val="0"/>
        <w:spacing w:after="0" w:line="240" w:lineRule="auto"/>
        <w:ind w:left="360"/>
        <w:jc w:val="both"/>
        <w:rPr>
          <w:rFonts w:cstheme="minorHAnsi"/>
          <w:sz w:val="20"/>
          <w:szCs w:val="20"/>
          <w:lang w:val="es-ES_tradnl"/>
        </w:rPr>
      </w:pPr>
    </w:p>
    <w:p w14:paraId="105AAA9A" w14:textId="77777777" w:rsidR="00B1777A" w:rsidRDefault="00B1777A" w:rsidP="00E56535">
      <w:pPr>
        <w:tabs>
          <w:tab w:val="left" w:pos="1680"/>
        </w:tabs>
        <w:autoSpaceDE w:val="0"/>
        <w:autoSpaceDN w:val="0"/>
        <w:adjustRightInd w:val="0"/>
        <w:spacing w:after="0" w:line="240" w:lineRule="auto"/>
        <w:ind w:left="360"/>
        <w:jc w:val="both"/>
        <w:rPr>
          <w:rFonts w:cstheme="minorHAnsi"/>
          <w:color w:val="FF0000"/>
          <w:sz w:val="20"/>
          <w:szCs w:val="20"/>
          <w:lang w:val="es-ES_tradnl"/>
        </w:rPr>
      </w:pPr>
    </w:p>
    <w:p w14:paraId="2C1049E0" w14:textId="77777777" w:rsidR="0047079F" w:rsidRPr="006550F0" w:rsidRDefault="0047079F" w:rsidP="00E56535">
      <w:pPr>
        <w:tabs>
          <w:tab w:val="left" w:pos="1680"/>
        </w:tabs>
        <w:autoSpaceDE w:val="0"/>
        <w:autoSpaceDN w:val="0"/>
        <w:adjustRightInd w:val="0"/>
        <w:spacing w:after="0" w:line="240" w:lineRule="auto"/>
        <w:ind w:left="360"/>
        <w:jc w:val="both"/>
        <w:rPr>
          <w:rFonts w:cstheme="minorHAnsi"/>
          <w:color w:val="FF0000"/>
          <w:sz w:val="20"/>
          <w:szCs w:val="20"/>
          <w:lang w:val="es-ES_tradnl"/>
        </w:rPr>
      </w:pPr>
    </w:p>
    <w:p w14:paraId="014F9A49" w14:textId="77777777" w:rsidR="004D79BD" w:rsidRDefault="004D79BD" w:rsidP="00263FF9">
      <w:pPr>
        <w:contextualSpacing/>
        <w:jc w:val="both"/>
        <w:rPr>
          <w:b/>
          <w:color w:val="000000" w:themeColor="text1"/>
          <w:sz w:val="20"/>
          <w:szCs w:val="20"/>
          <w:lang w:val="es-ES_tradnl"/>
        </w:rPr>
      </w:pPr>
      <w:r w:rsidRPr="004D79BD">
        <w:rPr>
          <w:b/>
          <w:noProof/>
          <w:sz w:val="20"/>
          <w:szCs w:val="20"/>
          <w:lang w:eastAsia="es-SV"/>
        </w:rPr>
        <mc:AlternateContent>
          <mc:Choice Requires="wpg">
            <w:drawing>
              <wp:anchor distT="0" distB="0" distL="114300" distR="114300" simplePos="0" relativeHeight="251682816" behindDoc="0" locked="0" layoutInCell="1" allowOverlap="1" wp14:anchorId="5C371E7B" wp14:editId="499944A0">
                <wp:simplePos x="0" y="0"/>
                <wp:positionH relativeFrom="column">
                  <wp:posOffset>-118110</wp:posOffset>
                </wp:positionH>
                <wp:positionV relativeFrom="paragraph">
                  <wp:posOffset>46355</wp:posOffset>
                </wp:positionV>
                <wp:extent cx="5753100" cy="647700"/>
                <wp:effectExtent l="0" t="57150" r="19050" b="19050"/>
                <wp:wrapNone/>
                <wp:docPr id="52" name="52 Grupo"/>
                <wp:cNvGraphicFramePr/>
                <a:graphic xmlns:a="http://schemas.openxmlformats.org/drawingml/2006/main">
                  <a:graphicData uri="http://schemas.microsoft.com/office/word/2010/wordprocessingGroup">
                    <wpg:wgp>
                      <wpg:cNvGrpSpPr/>
                      <wpg:grpSpPr>
                        <a:xfrm>
                          <a:off x="0" y="0"/>
                          <a:ext cx="5753100" cy="647700"/>
                          <a:chOff x="0" y="99366"/>
                          <a:chExt cx="5753100" cy="519759"/>
                        </a:xfrm>
                      </wpg:grpSpPr>
                      <wps:wsp>
                        <wps:cNvPr id="53" name="53 Elipse"/>
                        <wps:cNvSpPr/>
                        <wps:spPr>
                          <a:xfrm>
                            <a:off x="0" y="99366"/>
                            <a:ext cx="647700" cy="519759"/>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54 Elipse"/>
                        <wps:cNvSpPr/>
                        <wps:spPr>
                          <a:xfrm>
                            <a:off x="171450" y="99366"/>
                            <a:ext cx="476250" cy="376884"/>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1E54DFF5" w14:textId="77777777" w:rsidR="00985134" w:rsidRPr="004D79BD" w:rsidRDefault="00985134" w:rsidP="004D79BD">
                              <w:pPr>
                                <w:jc w:val="center"/>
                                <w:rPr>
                                  <w:b/>
                                  <w:sz w:val="28"/>
                                  <w:szCs w:val="28"/>
                                </w:rPr>
                              </w:pPr>
                              <w:r w:rsidRPr="004D79BD">
                                <w:rPr>
                                  <w:b/>
                                  <w:sz w:val="28"/>
                                  <w:szCs w:val="28"/>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55 Rectángulo"/>
                        <wps:cNvSpPr/>
                        <wps:spPr>
                          <a:xfrm>
                            <a:off x="504825" y="238125"/>
                            <a:ext cx="5248275" cy="38100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2E81BD6C" w14:textId="77777777" w:rsidR="00985134" w:rsidRPr="001E2487" w:rsidRDefault="00985134" w:rsidP="004D79BD">
                              <w:pPr>
                                <w:rPr>
                                  <w:sz w:val="24"/>
                                </w:rPr>
                              </w:pPr>
                              <w:r w:rsidRPr="001E2487">
                                <w:rPr>
                                  <w:b/>
                                  <w:color w:val="FFFFFF" w:themeColor="background1"/>
                                  <w:szCs w:val="20"/>
                                  <w:lang w:val="es-ES_tradnl"/>
                                </w:rPr>
                                <w:t xml:space="preserve"> FORMATOS A UTILIZAR PARA DEMOSTRAR DOCUMENTALMENTE QUE EL PRODUCTO / MATERIALES CALIFICAN COMO ORIGINARIOS DEL ACUERDO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C371E7B" id="52 Grupo" o:spid="_x0000_s1068" style="position:absolute;left:0;text-align:left;margin-left:-9.3pt;margin-top:3.65pt;width:453pt;height:51pt;z-index:251682816;mso-height-relative:margin" coordorigin=",993" coordsize="57531,5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">
                <v:oval id="53 Elipse" o:spid="_x0000_s1069" style="position:absolute;top:993;width:6477;height:5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z/sMA&#10;AADbAAAADwAAAGRycy9kb3ducmV2LnhtbESPT4vCMBTE7wt+h/AEb2uq4rrtGkUE/6An67LnR/Ns&#10;S5uX0kSt394Iwh6HmfkNM192phY3al1pWcFoGIEgzqwuOVfwe958foNwHlljbZkUPMjBctH7mGOi&#10;7Z1PdEt9LgKEXYIKCu+bREqXFWTQDW1DHLyLbQ36INtc6hbvAW5qOY6iL2mw5LBQYEPrgrIqvRoF&#10;9SPe8vkS76t4d8xmh5j/XLVTatDvVj8gPHX+P/xu77WC6Q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iz/sMAAADbAAAADwAAAAAAAAAAAAAAAACYAgAAZHJzL2Rv&#10;d25yZXYueG1sUEsFBgAAAAAEAAQA9QAAAIgDAAAAAA==&#10;" fillcolor="#376092" strokecolor="#385d8a" strokeweight="2pt"/>
                <v:oval id="54 Elipse" o:spid="_x0000_s1070" style="position:absolute;left:1714;top:993;width:4763;height:3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6p8YA&#10;AADbAAAADwAAAGRycy9kb3ducmV2LnhtbESPQUvDQBSE7wX/w/IEL8VslFYkZlMkpVBpoVg96O2Z&#10;fW6i2bdpdpvGf+8KBY/DzHzD5IvRtmKg3jeOFdwkKQjiyumGjYLXl9X1PQgfkDW2jknBD3lYFBeT&#10;HDPtTvxMwz4YESHsM1RQh9BlUvqqJos+cR1x9D5dbzFE2RupezxFuG3lbZreSYsNx4UaOyprqr73&#10;R6tgu9o8ve/M9CMt+Wu+fCulOXSDUleX4+MDiEBj+A+f22utYD6Dvy/xB8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K6p8YAAADbAAAADwAAAAAAAAAAAAAAAACYAgAAZHJz&#10;L2Rvd25yZXYueG1sUEsFBgAAAAAEAAQA9QAAAIsDAAAAAA==&#10;" fillcolor="#4f81bd" strokecolor="window" strokeweight="3pt">
                  <v:shadow on="t" color="black" opacity="24903f" origin=",.5" offset="0,.55556mm"/>
                  <v:textbox>
                    <w:txbxContent>
                      <w:p w14:paraId="1E54DFF5" w14:textId="77777777" w:rsidR="00985134" w:rsidRPr="004D79BD" w:rsidRDefault="00985134" w:rsidP="004D79BD">
                        <w:pPr>
                          <w:jc w:val="center"/>
                          <w:rPr>
                            <w:b/>
                            <w:sz w:val="28"/>
                            <w:szCs w:val="28"/>
                          </w:rPr>
                        </w:pPr>
                        <w:r w:rsidRPr="004D79BD">
                          <w:rPr>
                            <w:b/>
                            <w:sz w:val="28"/>
                            <w:szCs w:val="28"/>
                          </w:rPr>
                          <w:t>G</w:t>
                        </w:r>
                      </w:p>
                    </w:txbxContent>
                  </v:textbox>
                </v:oval>
                <v:rect id="55 Rectángulo" o:spid="_x0000_s1071" style="position:absolute;left:5048;top:2381;width:5248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B/8MA&#10;AADbAAAADwAAAGRycy9kb3ducmV2LnhtbESPzWrDMBCE74W8g9hAb43cgEtwIpvQkCb01jiUHhdr&#10;459YK2Gpjvv2VaGQ4zAz3zCbYjK9GGnwrWUFz4sEBHFldcu1gnO5f1qB8AFZY2+ZFPyQhyKfPWww&#10;0/bGHzSeQi0ihH2GCpoQXCalrxoy6BfWEUfvYgeDIcqhlnrAW4SbXi6T5EUabDkuNOjotaHqevo2&#10;Csi9d+Vhtx/564hdepCfrkvflHqcT9s1iEBTuIf/20etIE3h70v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QB/8MAAADbAAAADwAAAAAAAAAAAAAAAACYAgAAZHJzL2Rv&#10;d25yZXYueG1sUEsFBgAAAAAEAAQA9QAAAIgDAAAAAA==&#10;" fillcolor="#10253f" strokecolor="#385d8a" strokeweight="2pt">
                  <v:textbox>
                    <w:txbxContent>
                      <w:p w14:paraId="2E81BD6C" w14:textId="77777777" w:rsidR="00985134" w:rsidRPr="001E2487" w:rsidRDefault="00985134" w:rsidP="004D79BD">
                        <w:pPr>
                          <w:rPr>
                            <w:sz w:val="24"/>
                          </w:rPr>
                        </w:pPr>
                        <w:r w:rsidRPr="001E2487">
                          <w:rPr>
                            <w:b/>
                            <w:color w:val="FFFFFF" w:themeColor="background1"/>
                            <w:szCs w:val="20"/>
                            <w:lang w:val="es-ES_tradnl"/>
                          </w:rPr>
                          <w:t xml:space="preserve"> FORMATOS A UTILIZAR PARA DEMOSTRAR DOCUMENTALMENTE QUE EL PRODUCTO / MATERIALES CALIFICAN COMO ORIGINARIOS DEL ACUERDO</w:t>
                        </w:r>
                      </w:p>
                    </w:txbxContent>
                  </v:textbox>
                </v:rect>
              </v:group>
            </w:pict>
          </mc:Fallback>
        </mc:AlternateContent>
      </w:r>
    </w:p>
    <w:p w14:paraId="65DE88CE" w14:textId="77777777" w:rsidR="004D79BD" w:rsidRDefault="004D79BD" w:rsidP="00263FF9">
      <w:pPr>
        <w:contextualSpacing/>
        <w:jc w:val="both"/>
        <w:rPr>
          <w:b/>
          <w:color w:val="000000" w:themeColor="text1"/>
          <w:sz w:val="20"/>
          <w:szCs w:val="20"/>
          <w:lang w:val="es-ES_tradnl"/>
        </w:rPr>
      </w:pPr>
    </w:p>
    <w:p w14:paraId="25334013" w14:textId="77777777" w:rsidR="004D79BD" w:rsidRDefault="004D79BD" w:rsidP="00263FF9">
      <w:pPr>
        <w:contextualSpacing/>
        <w:jc w:val="both"/>
        <w:rPr>
          <w:b/>
          <w:color w:val="000000" w:themeColor="text1"/>
          <w:sz w:val="20"/>
          <w:szCs w:val="20"/>
          <w:lang w:val="es-ES_tradnl"/>
        </w:rPr>
      </w:pPr>
    </w:p>
    <w:p w14:paraId="3A2DD3CC" w14:textId="77777777" w:rsidR="004D79BD" w:rsidRDefault="004D79BD" w:rsidP="00263FF9">
      <w:pPr>
        <w:contextualSpacing/>
        <w:jc w:val="both"/>
        <w:rPr>
          <w:b/>
          <w:color w:val="000000" w:themeColor="text1"/>
          <w:sz w:val="20"/>
          <w:szCs w:val="20"/>
          <w:lang w:val="es-ES_tradnl"/>
        </w:rPr>
      </w:pPr>
    </w:p>
    <w:p w14:paraId="0B230A1C" w14:textId="77777777" w:rsidR="004D79BD" w:rsidRDefault="004D79BD" w:rsidP="00263FF9">
      <w:pPr>
        <w:contextualSpacing/>
        <w:jc w:val="both"/>
        <w:rPr>
          <w:b/>
          <w:color w:val="000000" w:themeColor="text1"/>
          <w:sz w:val="20"/>
          <w:szCs w:val="20"/>
          <w:lang w:val="es-ES_tradnl"/>
        </w:rPr>
      </w:pPr>
    </w:p>
    <w:p w14:paraId="5A479535" w14:textId="77777777" w:rsidR="00263FF9" w:rsidRPr="00263FF9" w:rsidRDefault="00263FF9" w:rsidP="00263FF9">
      <w:pPr>
        <w:contextualSpacing/>
        <w:jc w:val="both"/>
        <w:rPr>
          <w:sz w:val="20"/>
          <w:szCs w:val="20"/>
          <w:lang w:val="es-ES_tradnl"/>
        </w:rPr>
      </w:pPr>
      <w:r w:rsidRPr="00263FF9">
        <w:rPr>
          <w:sz w:val="20"/>
          <w:szCs w:val="20"/>
          <w:lang w:val="es-ES_tradnl"/>
        </w:rPr>
        <w:t xml:space="preserve">Cuando el productor/exportador realice una exportación a la Unión Europea deberá adjuntar a la documentación requerida por la Aduana europea, ya sea un Certificado de circulación de mercancías EUR.1 </w:t>
      </w:r>
      <w:r w:rsidRPr="0047079F">
        <w:rPr>
          <w:b/>
          <w:color w:val="000000" w:themeColor="text1"/>
          <w:sz w:val="20"/>
          <w:szCs w:val="20"/>
          <w:lang w:val="es-ES_tradnl"/>
        </w:rPr>
        <w:t>(Apéndice 3)</w:t>
      </w:r>
      <w:r w:rsidRPr="0047079F">
        <w:rPr>
          <w:color w:val="000000" w:themeColor="text1"/>
          <w:sz w:val="20"/>
          <w:szCs w:val="20"/>
          <w:lang w:val="es-ES_tradnl"/>
        </w:rPr>
        <w:t xml:space="preserve"> o una Declaración </w:t>
      </w:r>
      <w:r w:rsidR="00DB6D63" w:rsidRPr="0047079F">
        <w:rPr>
          <w:color w:val="000000" w:themeColor="text1"/>
          <w:sz w:val="20"/>
          <w:szCs w:val="20"/>
          <w:lang w:val="es-ES_tradnl"/>
        </w:rPr>
        <w:t>en</w:t>
      </w:r>
      <w:r w:rsidRPr="0047079F">
        <w:rPr>
          <w:color w:val="000000" w:themeColor="text1"/>
          <w:sz w:val="20"/>
          <w:szCs w:val="20"/>
          <w:lang w:val="es-ES_tradnl"/>
        </w:rPr>
        <w:t xml:space="preserve"> factura </w:t>
      </w:r>
      <w:r w:rsidRPr="0047079F">
        <w:rPr>
          <w:b/>
          <w:color w:val="000000" w:themeColor="text1"/>
          <w:sz w:val="20"/>
          <w:szCs w:val="20"/>
          <w:lang w:val="es-ES_tradnl"/>
        </w:rPr>
        <w:t>(Apéndice 4),</w:t>
      </w:r>
      <w:r w:rsidRPr="0047079F">
        <w:rPr>
          <w:color w:val="000000" w:themeColor="text1"/>
          <w:sz w:val="20"/>
          <w:szCs w:val="20"/>
          <w:lang w:val="es-ES_tradnl"/>
        </w:rPr>
        <w:t xml:space="preserve"> </w:t>
      </w:r>
      <w:r w:rsidRPr="00263FF9">
        <w:rPr>
          <w:sz w:val="20"/>
          <w:szCs w:val="20"/>
          <w:lang w:val="es-ES_tradnl"/>
        </w:rPr>
        <w:t xml:space="preserve">ambos conocidos como “Prueba de origen” y son los dos medios </w:t>
      </w:r>
      <w:r w:rsidR="00E56535">
        <w:rPr>
          <w:sz w:val="20"/>
          <w:szCs w:val="20"/>
          <w:lang w:val="es-ES_tradnl"/>
        </w:rPr>
        <w:t>que el Ada establece</w:t>
      </w:r>
      <w:r w:rsidRPr="00263FF9">
        <w:rPr>
          <w:sz w:val="20"/>
          <w:szCs w:val="20"/>
          <w:lang w:val="es-ES_tradnl"/>
        </w:rPr>
        <w:t xml:space="preserve"> para demostrar documentalmente que </w:t>
      </w:r>
      <w:r w:rsidR="00E56535">
        <w:rPr>
          <w:sz w:val="20"/>
          <w:szCs w:val="20"/>
          <w:lang w:val="es-ES_tradnl"/>
        </w:rPr>
        <w:t>estos productos producidos</w:t>
      </w:r>
      <w:r w:rsidRPr="00263FF9">
        <w:rPr>
          <w:sz w:val="20"/>
          <w:szCs w:val="20"/>
          <w:lang w:val="es-ES_tradnl"/>
        </w:rPr>
        <w:t xml:space="preserve"> en El </w:t>
      </w:r>
      <w:r w:rsidRPr="00263FF9">
        <w:rPr>
          <w:sz w:val="20"/>
          <w:szCs w:val="20"/>
          <w:lang w:val="es-ES_tradnl"/>
        </w:rPr>
        <w:lastRenderedPageBreak/>
        <w:t>Salvador cumple con el Régimen de normas de origen</w:t>
      </w:r>
      <w:r w:rsidR="00E56535">
        <w:rPr>
          <w:sz w:val="20"/>
          <w:szCs w:val="20"/>
          <w:lang w:val="es-ES_tradnl"/>
        </w:rPr>
        <w:t>. Para tal fin,</w:t>
      </w:r>
      <w:r w:rsidRPr="00263FF9">
        <w:rPr>
          <w:sz w:val="20"/>
          <w:szCs w:val="20"/>
          <w:lang w:val="es-ES_tradnl"/>
        </w:rPr>
        <w:t xml:space="preserve"> el Centro de Trámites de importaciones y Exportaciones del Banco Central de Reserva (CIEX/BCR) deberá: </w:t>
      </w:r>
    </w:p>
    <w:p w14:paraId="07340593" w14:textId="77777777" w:rsidR="00263FF9" w:rsidRPr="00263FF9" w:rsidRDefault="00263FF9" w:rsidP="00263FF9">
      <w:pPr>
        <w:contextualSpacing/>
        <w:jc w:val="both"/>
        <w:rPr>
          <w:sz w:val="20"/>
          <w:szCs w:val="20"/>
          <w:lang w:val="es-ES_tradnl"/>
        </w:rPr>
      </w:pPr>
    </w:p>
    <w:p w14:paraId="71C67A6B" w14:textId="77777777" w:rsidR="00263FF9" w:rsidRDefault="00263FF9" w:rsidP="001A3BE0">
      <w:pPr>
        <w:numPr>
          <w:ilvl w:val="0"/>
          <w:numId w:val="13"/>
        </w:numPr>
        <w:ind w:left="426"/>
        <w:contextualSpacing/>
        <w:jc w:val="both"/>
        <w:rPr>
          <w:sz w:val="20"/>
          <w:szCs w:val="20"/>
          <w:lang w:val="es-ES_tradnl"/>
        </w:rPr>
      </w:pPr>
      <w:r w:rsidRPr="00263FF9">
        <w:rPr>
          <w:sz w:val="20"/>
          <w:szCs w:val="20"/>
          <w:lang w:val="es-ES_tradnl"/>
        </w:rPr>
        <w:t xml:space="preserve">Emitir el Certificado de circulación de mercancías EUR.1., previa presentación por parte del exportador o su representante de una solicitud de emisión de un EUR.1 y otra  información requerida por dicha institución. </w:t>
      </w:r>
    </w:p>
    <w:p w14:paraId="6653468B" w14:textId="77777777" w:rsidR="00D77E44" w:rsidRPr="00263FF9" w:rsidRDefault="00D77E44" w:rsidP="00D77E44">
      <w:pPr>
        <w:ind w:left="720"/>
        <w:contextualSpacing/>
        <w:jc w:val="both"/>
        <w:rPr>
          <w:sz w:val="20"/>
          <w:szCs w:val="20"/>
          <w:lang w:val="es-ES_tradnl"/>
        </w:rPr>
      </w:pPr>
    </w:p>
    <w:p w14:paraId="23C61D16" w14:textId="77777777" w:rsidR="00263FF9" w:rsidRPr="00263FF9" w:rsidRDefault="00584ECD" w:rsidP="001A3BE0">
      <w:pPr>
        <w:ind w:left="426"/>
        <w:contextualSpacing/>
        <w:jc w:val="both"/>
        <w:rPr>
          <w:sz w:val="20"/>
          <w:szCs w:val="20"/>
          <w:lang w:val="es-ES_tradnl"/>
        </w:rPr>
      </w:pPr>
      <w:r>
        <w:rPr>
          <w:sz w:val="20"/>
          <w:szCs w:val="20"/>
          <w:lang w:val="es-ES_tradnl"/>
        </w:rPr>
        <w:t>Cabe aclarar que e</w:t>
      </w:r>
      <w:r w:rsidR="00263FF9" w:rsidRPr="00263FF9">
        <w:rPr>
          <w:sz w:val="20"/>
          <w:szCs w:val="20"/>
          <w:lang w:val="es-ES_tradnl"/>
        </w:rPr>
        <w:t xml:space="preserve">l EUR.1 no es exigible cuando el valor total de los productos </w:t>
      </w:r>
      <w:r w:rsidR="00E56535">
        <w:rPr>
          <w:sz w:val="20"/>
          <w:szCs w:val="20"/>
          <w:lang w:val="es-ES_tradnl"/>
        </w:rPr>
        <w:t xml:space="preserve">sea inferior o igual </w:t>
      </w:r>
      <w:r w:rsidR="00263FF9" w:rsidRPr="00263FF9">
        <w:rPr>
          <w:sz w:val="20"/>
          <w:szCs w:val="20"/>
          <w:lang w:val="es-ES_tradnl"/>
        </w:rPr>
        <w:t xml:space="preserve"> a 500 euros cuando se trate de bultos pequeños o a 1</w:t>
      </w:r>
      <w:r w:rsidR="00DB6D63">
        <w:rPr>
          <w:sz w:val="20"/>
          <w:szCs w:val="20"/>
          <w:lang w:val="es-ES_tradnl"/>
        </w:rPr>
        <w:t>,</w:t>
      </w:r>
      <w:r w:rsidR="00263FF9" w:rsidRPr="00263FF9">
        <w:rPr>
          <w:sz w:val="20"/>
          <w:szCs w:val="20"/>
          <w:lang w:val="es-ES_tradnl"/>
        </w:rPr>
        <w:t xml:space="preserve"> 200 euros en el caso de productos que formen parte del equipaje personal del viajero.</w:t>
      </w:r>
    </w:p>
    <w:p w14:paraId="02569FA0" w14:textId="77777777" w:rsidR="00263FF9" w:rsidRPr="00263FF9" w:rsidRDefault="00263FF9" w:rsidP="00263FF9">
      <w:pPr>
        <w:ind w:left="720"/>
        <w:contextualSpacing/>
        <w:jc w:val="both"/>
        <w:rPr>
          <w:sz w:val="20"/>
          <w:szCs w:val="20"/>
          <w:lang w:val="es-ES_tradnl"/>
        </w:rPr>
      </w:pPr>
    </w:p>
    <w:p w14:paraId="50366D4E" w14:textId="77777777" w:rsidR="00263FF9" w:rsidRDefault="00E56535" w:rsidP="001A3BE0">
      <w:pPr>
        <w:numPr>
          <w:ilvl w:val="0"/>
          <w:numId w:val="13"/>
        </w:numPr>
        <w:ind w:left="426"/>
        <w:contextualSpacing/>
        <w:jc w:val="both"/>
        <w:rPr>
          <w:sz w:val="20"/>
          <w:szCs w:val="20"/>
          <w:lang w:val="es-ES_tradnl"/>
        </w:rPr>
      </w:pPr>
      <w:r>
        <w:rPr>
          <w:sz w:val="20"/>
          <w:szCs w:val="20"/>
          <w:lang w:val="es-ES_tradnl"/>
        </w:rPr>
        <w:t>O</w:t>
      </w:r>
      <w:r w:rsidR="00263FF9" w:rsidRPr="00263FF9">
        <w:rPr>
          <w:sz w:val="20"/>
          <w:szCs w:val="20"/>
          <w:lang w:val="es-ES_tradnl"/>
        </w:rPr>
        <w:t>torgar el calificativo de “exportador autorizad</w:t>
      </w:r>
      <w:r w:rsidR="00D77E44">
        <w:rPr>
          <w:sz w:val="20"/>
          <w:szCs w:val="20"/>
          <w:lang w:val="es-ES_tradnl"/>
        </w:rPr>
        <w:t xml:space="preserve">o” cuando este vaya a realizar </w:t>
      </w:r>
      <w:r w:rsidR="00263FF9" w:rsidRPr="00263FF9">
        <w:rPr>
          <w:sz w:val="20"/>
          <w:szCs w:val="20"/>
          <w:lang w:val="es-ES_tradnl"/>
        </w:rPr>
        <w:t xml:space="preserve">exportaciones frecuentes independientes del valor de los productos correspondientes, debiendo en este caso asignarle un número de autorización que deberá figurar en la Declaración </w:t>
      </w:r>
      <w:r w:rsidR="00DB6D63">
        <w:rPr>
          <w:sz w:val="20"/>
          <w:szCs w:val="20"/>
          <w:lang w:val="es-ES_tradnl"/>
        </w:rPr>
        <w:t>en</w:t>
      </w:r>
      <w:r w:rsidR="00263FF9" w:rsidRPr="00263FF9">
        <w:rPr>
          <w:sz w:val="20"/>
          <w:szCs w:val="20"/>
          <w:lang w:val="es-ES_tradnl"/>
        </w:rPr>
        <w:t xml:space="preserve"> factura. Dicha autorización no es obligatoria cuando el valor de la exportación no excede de 6, 000 euros.</w:t>
      </w:r>
    </w:p>
    <w:p w14:paraId="530C1B4F" w14:textId="77777777" w:rsidR="00E56535" w:rsidRDefault="00E56535" w:rsidP="00E56535">
      <w:pPr>
        <w:contextualSpacing/>
        <w:jc w:val="both"/>
        <w:rPr>
          <w:sz w:val="20"/>
          <w:szCs w:val="20"/>
          <w:lang w:val="es-ES_tradnl"/>
        </w:rPr>
      </w:pPr>
    </w:p>
    <w:p w14:paraId="12808B9B" w14:textId="77777777" w:rsidR="00E56535" w:rsidRDefault="00E56535" w:rsidP="00E56535">
      <w:pPr>
        <w:spacing w:before="240"/>
        <w:contextualSpacing/>
        <w:jc w:val="both"/>
        <w:rPr>
          <w:sz w:val="20"/>
          <w:szCs w:val="20"/>
          <w:lang w:val="es-ES_tradnl"/>
        </w:rPr>
      </w:pPr>
      <w:r>
        <w:rPr>
          <w:sz w:val="20"/>
          <w:szCs w:val="20"/>
          <w:lang w:val="es-ES_tradnl"/>
        </w:rPr>
        <w:t>Considere además, que si usted utiliza materiales originarios de otros países, debe documentar la prueba de origen en la forma siguiente:</w:t>
      </w:r>
    </w:p>
    <w:p w14:paraId="68786DFB" w14:textId="77777777" w:rsidR="00E56535" w:rsidRPr="00113B25" w:rsidRDefault="00E56535" w:rsidP="00E56535">
      <w:pPr>
        <w:pStyle w:val="Prrafodelista"/>
        <w:numPr>
          <w:ilvl w:val="0"/>
          <w:numId w:val="12"/>
        </w:numPr>
        <w:ind w:left="426"/>
        <w:jc w:val="both"/>
        <w:rPr>
          <w:sz w:val="20"/>
          <w:szCs w:val="20"/>
          <w:lang w:val="es-ES_tradnl"/>
        </w:rPr>
      </w:pPr>
      <w:r>
        <w:rPr>
          <w:sz w:val="20"/>
          <w:szCs w:val="20"/>
          <w:lang w:val="es-ES_tradnl"/>
        </w:rPr>
        <w:t>Si utiliza materiales de c</w:t>
      </w:r>
      <w:r w:rsidRPr="00113B25">
        <w:rPr>
          <w:sz w:val="20"/>
          <w:szCs w:val="20"/>
          <w:lang w:val="es-ES_tradnl"/>
        </w:rPr>
        <w:t>ualquier país de Centroamérica o de la Unión Europea, deberá exigir</w:t>
      </w:r>
      <w:r>
        <w:rPr>
          <w:sz w:val="20"/>
          <w:szCs w:val="20"/>
          <w:lang w:val="es-ES_tradnl"/>
        </w:rPr>
        <w:t>se</w:t>
      </w:r>
      <w:r w:rsidRPr="00113B25">
        <w:rPr>
          <w:sz w:val="20"/>
          <w:szCs w:val="20"/>
          <w:lang w:val="es-ES_tradnl"/>
        </w:rPr>
        <w:t xml:space="preserve"> la entrega de un Certifica</w:t>
      </w:r>
      <w:r>
        <w:rPr>
          <w:sz w:val="20"/>
          <w:szCs w:val="20"/>
          <w:lang w:val="es-ES_tradnl"/>
        </w:rPr>
        <w:t>do de Circulación de Mercancías</w:t>
      </w:r>
      <w:r w:rsidRPr="00113B25">
        <w:rPr>
          <w:sz w:val="20"/>
          <w:szCs w:val="20"/>
          <w:lang w:val="es-ES_tradnl"/>
        </w:rPr>
        <w:t xml:space="preserve"> EUR.1 o una Declaración </w:t>
      </w:r>
      <w:r>
        <w:rPr>
          <w:sz w:val="20"/>
          <w:szCs w:val="20"/>
          <w:lang w:val="es-ES_tradnl"/>
        </w:rPr>
        <w:t>en</w:t>
      </w:r>
      <w:r w:rsidRPr="00113B25">
        <w:rPr>
          <w:sz w:val="20"/>
          <w:szCs w:val="20"/>
          <w:lang w:val="es-ES_tradnl"/>
        </w:rPr>
        <w:t xml:space="preserve"> factura para indicar que el material es originario  de una Parte del Acuerdo, o</w:t>
      </w:r>
    </w:p>
    <w:p w14:paraId="6F202A9F" w14:textId="77777777" w:rsidR="00E56535" w:rsidRPr="00113B25" w:rsidRDefault="00E56535" w:rsidP="00E56535">
      <w:pPr>
        <w:pStyle w:val="Prrafodelista"/>
        <w:ind w:left="426"/>
        <w:jc w:val="both"/>
        <w:rPr>
          <w:color w:val="002060"/>
          <w:sz w:val="20"/>
          <w:szCs w:val="20"/>
          <w:lang w:val="es-ES_tradnl"/>
        </w:rPr>
      </w:pPr>
    </w:p>
    <w:p w14:paraId="400FF9F1" w14:textId="77777777" w:rsidR="00E56535" w:rsidRPr="00E94AA8" w:rsidRDefault="00E56535" w:rsidP="00E56535">
      <w:pPr>
        <w:pStyle w:val="Prrafodelista"/>
        <w:numPr>
          <w:ilvl w:val="0"/>
          <w:numId w:val="12"/>
        </w:numPr>
        <w:ind w:left="426"/>
        <w:jc w:val="both"/>
        <w:rPr>
          <w:color w:val="002060"/>
          <w:sz w:val="20"/>
          <w:szCs w:val="20"/>
          <w:lang w:val="es-ES_tradnl"/>
        </w:rPr>
      </w:pPr>
      <w:r>
        <w:rPr>
          <w:sz w:val="20"/>
          <w:szCs w:val="20"/>
          <w:lang w:val="es-ES_tradnl"/>
        </w:rPr>
        <w:t xml:space="preserve">Si utiliza materiales de </w:t>
      </w:r>
      <w:r w:rsidRPr="00113B25">
        <w:rPr>
          <w:sz w:val="20"/>
          <w:szCs w:val="20"/>
          <w:lang w:val="es-ES_tradnl"/>
        </w:rPr>
        <w:t xml:space="preserve">Bolivia, Colombia, Ecuador, Perú o Venezuela, deberá exigirse la entrega de un Certificado de </w:t>
      </w:r>
      <w:r>
        <w:rPr>
          <w:sz w:val="20"/>
          <w:szCs w:val="20"/>
          <w:lang w:val="es-ES_tradnl"/>
        </w:rPr>
        <w:t>origen</w:t>
      </w:r>
      <w:r w:rsidRPr="00113B25">
        <w:rPr>
          <w:sz w:val="20"/>
          <w:szCs w:val="20"/>
          <w:lang w:val="es-ES_tradnl"/>
        </w:rPr>
        <w:t xml:space="preserve"> </w:t>
      </w:r>
      <w:r>
        <w:rPr>
          <w:sz w:val="20"/>
          <w:szCs w:val="20"/>
          <w:lang w:val="es-ES_tradnl"/>
        </w:rPr>
        <w:t>“FORM A” o FORMULARIO “A”</w:t>
      </w:r>
      <w:r w:rsidRPr="00113B25">
        <w:rPr>
          <w:sz w:val="20"/>
          <w:szCs w:val="20"/>
          <w:lang w:val="es-ES_tradnl"/>
        </w:rPr>
        <w:t xml:space="preserve">, que </w:t>
      </w:r>
      <w:r>
        <w:rPr>
          <w:sz w:val="20"/>
          <w:szCs w:val="20"/>
          <w:lang w:val="es-ES_tradnl"/>
        </w:rPr>
        <w:t>es el</w:t>
      </w:r>
      <w:r w:rsidRPr="00113B25">
        <w:rPr>
          <w:sz w:val="20"/>
          <w:szCs w:val="20"/>
          <w:lang w:val="es-ES_tradnl"/>
        </w:rPr>
        <w:t xml:space="preserve"> </w:t>
      </w:r>
      <w:r>
        <w:rPr>
          <w:sz w:val="20"/>
          <w:szCs w:val="20"/>
          <w:lang w:val="es-ES_tradnl"/>
        </w:rPr>
        <w:t>utilizado en el SGP</w:t>
      </w:r>
      <w:r w:rsidRPr="00113B25">
        <w:rPr>
          <w:sz w:val="20"/>
          <w:szCs w:val="20"/>
          <w:vertAlign w:val="superscript"/>
          <w:lang w:val="es-ES_tradnl"/>
        </w:rPr>
        <w:t>+</w:t>
      </w:r>
      <w:r>
        <w:rPr>
          <w:sz w:val="20"/>
          <w:szCs w:val="20"/>
          <w:lang w:val="es-ES_tradnl"/>
        </w:rPr>
        <w:t xml:space="preserve"> </w:t>
      </w:r>
      <w:r w:rsidRPr="00113B25">
        <w:rPr>
          <w:sz w:val="20"/>
          <w:szCs w:val="20"/>
          <w:lang w:val="es-ES_tradnl"/>
        </w:rPr>
        <w:t>para indicar que el material es originario de alguno de los países en referencia.</w:t>
      </w:r>
    </w:p>
    <w:p w14:paraId="3FF466D8" w14:textId="77777777" w:rsidR="00E56535" w:rsidRDefault="00E56535" w:rsidP="00E56535">
      <w:pPr>
        <w:pStyle w:val="Prrafodelista"/>
        <w:rPr>
          <w:sz w:val="20"/>
          <w:szCs w:val="20"/>
          <w:lang w:val="es-ES_tradnl"/>
        </w:rPr>
      </w:pPr>
    </w:p>
    <w:p w14:paraId="1E1A5393" w14:textId="77777777" w:rsidR="00263FF9" w:rsidRPr="00263FF9" w:rsidRDefault="00263FF9" w:rsidP="00263FF9">
      <w:pPr>
        <w:jc w:val="both"/>
        <w:rPr>
          <w:sz w:val="20"/>
          <w:szCs w:val="20"/>
          <w:lang w:val="es-ES_tradnl"/>
        </w:rPr>
      </w:pPr>
      <w:r w:rsidRPr="00263FF9">
        <w:rPr>
          <w:sz w:val="20"/>
          <w:szCs w:val="20"/>
          <w:lang w:val="es-ES_tradnl"/>
        </w:rPr>
        <w:t>Para</w:t>
      </w:r>
      <w:r w:rsidRPr="00E56535">
        <w:rPr>
          <w:sz w:val="20"/>
          <w:szCs w:val="20"/>
          <w:lang w:val="es-ES_tradnl"/>
        </w:rPr>
        <w:t xml:space="preserve"> </w:t>
      </w:r>
      <w:r w:rsidR="00E56535" w:rsidRPr="00E56535">
        <w:rPr>
          <w:sz w:val="20"/>
          <w:szCs w:val="20"/>
          <w:lang w:val="es-ES_tradnl"/>
        </w:rPr>
        <w:t xml:space="preserve">mayor </w:t>
      </w:r>
      <w:r w:rsidRPr="00263FF9">
        <w:rPr>
          <w:sz w:val="20"/>
          <w:szCs w:val="20"/>
          <w:lang w:val="es-ES_tradnl"/>
        </w:rPr>
        <w:t>información sobre la emisión de las Pruebas de origen consultar:</w:t>
      </w:r>
    </w:p>
    <w:tbl>
      <w:tblPr>
        <w:tblStyle w:val="Tablaconcuadrcula5"/>
        <w:tblW w:w="0" w:type="auto"/>
        <w:tblInd w:w="108" w:type="dxa"/>
        <w:tblBorders>
          <w:insideH w:val="none" w:sz="0" w:space="0" w:color="auto"/>
          <w:insideV w:val="none" w:sz="0" w:space="0" w:color="auto"/>
        </w:tblBorders>
        <w:tblLook w:val="04A0" w:firstRow="1" w:lastRow="0" w:firstColumn="1" w:lastColumn="0" w:noHBand="0" w:noVBand="1"/>
      </w:tblPr>
      <w:tblGrid>
        <w:gridCol w:w="2842"/>
        <w:gridCol w:w="5878"/>
      </w:tblGrid>
      <w:tr w:rsidR="00263FF9" w:rsidRPr="00263FF9" w14:paraId="34AC2640" w14:textId="77777777" w:rsidTr="0059210B">
        <w:tc>
          <w:tcPr>
            <w:tcW w:w="2884" w:type="dxa"/>
            <w:shd w:val="clear" w:color="auto" w:fill="0F243E" w:themeFill="text2" w:themeFillShade="80"/>
          </w:tcPr>
          <w:p w14:paraId="7304DF7A" w14:textId="77777777" w:rsidR="00263FF9" w:rsidRPr="00DB5366" w:rsidRDefault="00263FF9" w:rsidP="00263FF9">
            <w:pPr>
              <w:jc w:val="both"/>
              <w:rPr>
                <w:b/>
                <w:color w:val="FFFFFF" w:themeColor="background1"/>
                <w:sz w:val="18"/>
                <w:szCs w:val="18"/>
                <w:lang w:val="es-ES_tradnl"/>
              </w:rPr>
            </w:pPr>
            <w:r w:rsidRPr="00DB5366">
              <w:rPr>
                <w:b/>
                <w:color w:val="FFFFFF" w:themeColor="background1"/>
                <w:sz w:val="18"/>
                <w:szCs w:val="18"/>
                <w:lang w:val="es-ES_tradnl"/>
              </w:rPr>
              <w:t>MINISTERIO DE ECONOMIA</w:t>
            </w:r>
          </w:p>
        </w:tc>
        <w:tc>
          <w:tcPr>
            <w:tcW w:w="5986" w:type="dxa"/>
            <w:shd w:val="clear" w:color="auto" w:fill="0F243E" w:themeFill="text2" w:themeFillShade="80"/>
          </w:tcPr>
          <w:p w14:paraId="14879B30" w14:textId="77777777" w:rsidR="00DB5366" w:rsidRPr="00DB5366" w:rsidRDefault="00DB5366" w:rsidP="00DB5366">
            <w:pPr>
              <w:pStyle w:val="Prrafodelista"/>
              <w:numPr>
                <w:ilvl w:val="0"/>
                <w:numId w:val="15"/>
              </w:numPr>
              <w:spacing w:after="200" w:line="276" w:lineRule="auto"/>
              <w:jc w:val="both"/>
              <w:rPr>
                <w:rFonts w:eastAsia="Times New Roman" w:cs="Calibri"/>
                <w:b/>
                <w:color w:val="FFFFFF" w:themeColor="background1"/>
                <w:sz w:val="18"/>
                <w:szCs w:val="18"/>
                <w:lang w:val="es-ES" w:eastAsia="fr-BE"/>
              </w:rPr>
            </w:pPr>
            <w:r w:rsidRPr="00DB5366">
              <w:rPr>
                <w:rFonts w:eastAsia="Times New Roman" w:cs="Calibri"/>
                <w:b/>
                <w:color w:val="FFFFFF" w:themeColor="background1"/>
                <w:sz w:val="18"/>
                <w:szCs w:val="18"/>
                <w:lang w:val="es-ES" w:eastAsia="fr-BE"/>
              </w:rPr>
              <w:t xml:space="preserve">Título IV del anexo II, </w:t>
            </w:r>
            <w:r w:rsidRPr="00DB5366">
              <w:rPr>
                <w:rFonts w:eastAsia="Times New Roman" w:cs="Calibri"/>
                <w:color w:val="FFFFFF" w:themeColor="background1"/>
                <w:sz w:val="18"/>
                <w:szCs w:val="18"/>
                <w:lang w:val="es-ES" w:eastAsia="fr-BE"/>
              </w:rPr>
              <w:t>y</w:t>
            </w:r>
            <w:r w:rsidRPr="00DB5366">
              <w:rPr>
                <w:rFonts w:eastAsia="Times New Roman" w:cs="Calibri"/>
                <w:b/>
                <w:color w:val="FFFFFF" w:themeColor="background1"/>
                <w:sz w:val="18"/>
                <w:szCs w:val="18"/>
                <w:lang w:val="es-ES" w:eastAsia="fr-BE"/>
              </w:rPr>
              <w:t xml:space="preserve">  </w:t>
            </w:r>
          </w:p>
          <w:p w14:paraId="4EE539A5" w14:textId="77777777" w:rsidR="00263FF9" w:rsidRPr="00DB5366" w:rsidRDefault="00DB5366" w:rsidP="00DB5366">
            <w:pPr>
              <w:pStyle w:val="Prrafodelista"/>
              <w:numPr>
                <w:ilvl w:val="0"/>
                <w:numId w:val="15"/>
              </w:numPr>
              <w:jc w:val="both"/>
              <w:rPr>
                <w:color w:val="FFFFFF" w:themeColor="background1"/>
                <w:sz w:val="18"/>
                <w:szCs w:val="18"/>
                <w:lang w:val="es-ES_tradnl"/>
              </w:rPr>
            </w:pPr>
            <w:r w:rsidRPr="00DB5366">
              <w:rPr>
                <w:rFonts w:eastAsia="Times New Roman" w:cs="Calibri"/>
                <w:b/>
                <w:color w:val="FFFFFF" w:themeColor="background1"/>
                <w:sz w:val="18"/>
                <w:szCs w:val="18"/>
                <w:lang w:val="es-ES" w:eastAsia="fr-BE"/>
              </w:rPr>
              <w:t xml:space="preserve">Video explicativo: Prueba de Origen, </w:t>
            </w:r>
            <w:r w:rsidRPr="00DB5366">
              <w:rPr>
                <w:sz w:val="18"/>
                <w:szCs w:val="18"/>
                <w:lang w:val="es-ES_tradnl"/>
              </w:rPr>
              <w:t>que Usted encontrará en el módulo de Normas de Origen, del material didáctico.</w:t>
            </w:r>
          </w:p>
          <w:p w14:paraId="627EC72E" w14:textId="31593650" w:rsidR="00DB5366" w:rsidRPr="00DB5366" w:rsidRDefault="00DB5366" w:rsidP="00DB5366">
            <w:pPr>
              <w:pStyle w:val="Prrafodelista"/>
              <w:jc w:val="both"/>
              <w:rPr>
                <w:color w:val="FFFFFF" w:themeColor="background1"/>
                <w:sz w:val="18"/>
                <w:szCs w:val="18"/>
                <w:lang w:val="es-ES_tradnl"/>
              </w:rPr>
            </w:pPr>
          </w:p>
        </w:tc>
      </w:tr>
      <w:tr w:rsidR="00DB6D63" w:rsidRPr="00263FF9" w14:paraId="73620C22" w14:textId="77777777" w:rsidTr="0059210B">
        <w:tc>
          <w:tcPr>
            <w:tcW w:w="2884" w:type="dxa"/>
            <w:shd w:val="clear" w:color="auto" w:fill="984806" w:themeFill="accent6" w:themeFillShade="80"/>
          </w:tcPr>
          <w:p w14:paraId="4B44265D" w14:textId="77777777" w:rsidR="00DB6D63" w:rsidRPr="00DB5366" w:rsidRDefault="00DB6D63" w:rsidP="00263FF9">
            <w:pPr>
              <w:jc w:val="both"/>
              <w:rPr>
                <w:b/>
                <w:color w:val="FFFFFF" w:themeColor="background1"/>
                <w:sz w:val="18"/>
                <w:szCs w:val="18"/>
                <w:lang w:val="es-ES_tradnl"/>
              </w:rPr>
            </w:pPr>
            <w:r w:rsidRPr="00DB5366">
              <w:rPr>
                <w:b/>
                <w:color w:val="FFFFFF" w:themeColor="background1"/>
                <w:sz w:val="18"/>
                <w:szCs w:val="18"/>
                <w:lang w:val="es-ES_tradnl"/>
              </w:rPr>
              <w:t>CENTRO DE TRAMITES DE IMPORTACIONES Y EXPORTACIONES</w:t>
            </w:r>
          </w:p>
        </w:tc>
        <w:tc>
          <w:tcPr>
            <w:tcW w:w="5986" w:type="dxa"/>
            <w:shd w:val="clear" w:color="auto" w:fill="984806" w:themeFill="accent6" w:themeFillShade="80"/>
          </w:tcPr>
          <w:p w14:paraId="108091B5" w14:textId="77777777" w:rsidR="00DB6D63" w:rsidRPr="00DB5366" w:rsidRDefault="00DB6D63" w:rsidP="00DB6D63">
            <w:pPr>
              <w:jc w:val="both"/>
              <w:rPr>
                <w:b/>
                <w:color w:val="FFFFFF" w:themeColor="background1"/>
                <w:sz w:val="18"/>
                <w:szCs w:val="18"/>
                <w:lang w:val="es-ES_tradnl"/>
              </w:rPr>
            </w:pPr>
            <w:r w:rsidRPr="00DB5366">
              <w:rPr>
                <w:b/>
                <w:color w:val="FFFFFF" w:themeColor="background1"/>
                <w:sz w:val="18"/>
                <w:szCs w:val="18"/>
                <w:lang w:val="es-ES_tradnl"/>
              </w:rPr>
              <w:t>Tramites e información requerida</w:t>
            </w:r>
          </w:p>
          <w:p w14:paraId="4AE13F0A" w14:textId="77777777" w:rsidR="00DB6D63" w:rsidRDefault="00DB6D63" w:rsidP="00DB6D63">
            <w:pPr>
              <w:jc w:val="both"/>
              <w:rPr>
                <w:color w:val="FFFFFF" w:themeColor="background1"/>
                <w:sz w:val="18"/>
                <w:szCs w:val="18"/>
                <w:u w:val="single"/>
                <w:lang w:val="es-ES_tradnl"/>
              </w:rPr>
            </w:pPr>
            <w:r w:rsidRPr="00DB5366">
              <w:rPr>
                <w:color w:val="FFFFFF" w:themeColor="background1"/>
                <w:sz w:val="18"/>
                <w:szCs w:val="18"/>
                <w:lang w:val="es-ES_tradnl"/>
              </w:rPr>
              <w:t xml:space="preserve">centrex.gob.sv; </w:t>
            </w:r>
            <w:hyperlink r:id="rId10" w:history="1">
              <w:r w:rsidRPr="00DB5366">
                <w:rPr>
                  <w:color w:val="FFFFFF" w:themeColor="background1"/>
                  <w:sz w:val="18"/>
                  <w:szCs w:val="18"/>
                  <w:u w:val="single"/>
                  <w:lang w:val="es-ES_tradnl"/>
                </w:rPr>
                <w:t>centrexonline.com.sv</w:t>
              </w:r>
            </w:hyperlink>
            <w:r w:rsidRPr="00DB5366">
              <w:rPr>
                <w:color w:val="FFFFFF" w:themeColor="background1"/>
                <w:sz w:val="18"/>
                <w:szCs w:val="18"/>
                <w:lang w:val="es-ES_tradnl"/>
              </w:rPr>
              <w:t xml:space="preserve">; </w:t>
            </w:r>
            <w:hyperlink r:id="rId11" w:history="1">
              <w:r w:rsidRPr="00DB5366">
                <w:rPr>
                  <w:color w:val="FFFFFF" w:themeColor="background1"/>
                  <w:sz w:val="18"/>
                  <w:szCs w:val="18"/>
                  <w:u w:val="single"/>
                  <w:lang w:val="es-ES_tradnl"/>
                </w:rPr>
                <w:t>CIEXexportacion@bcr.gob.sv</w:t>
              </w:r>
            </w:hyperlink>
            <w:r w:rsidRPr="00DB5366">
              <w:rPr>
                <w:color w:val="FFFFFF" w:themeColor="background1"/>
                <w:sz w:val="18"/>
                <w:szCs w:val="18"/>
                <w:lang w:val="es-ES_tradnl"/>
              </w:rPr>
              <w:t xml:space="preserve">;  </w:t>
            </w:r>
            <w:hyperlink r:id="rId12" w:history="1">
              <w:r w:rsidRPr="00DB5366">
                <w:rPr>
                  <w:color w:val="FFFFFF" w:themeColor="background1"/>
                  <w:sz w:val="18"/>
                  <w:szCs w:val="18"/>
                  <w:u w:val="single"/>
                  <w:lang w:val="es-ES_tradnl"/>
                </w:rPr>
                <w:t>CIEXimportacion@bcr.gob.sv</w:t>
              </w:r>
            </w:hyperlink>
          </w:p>
          <w:p w14:paraId="2F629104" w14:textId="77777777" w:rsidR="00DB5366" w:rsidRPr="00DB5366" w:rsidRDefault="00DB5366" w:rsidP="00DB6D63">
            <w:pPr>
              <w:jc w:val="both"/>
              <w:rPr>
                <w:rFonts w:eastAsia="Times New Roman" w:cs="Calibri"/>
                <w:b/>
                <w:color w:val="FFFFFF" w:themeColor="background1"/>
                <w:sz w:val="18"/>
                <w:szCs w:val="18"/>
                <w:lang w:val="es-ES" w:eastAsia="fr-BE"/>
              </w:rPr>
            </w:pPr>
          </w:p>
        </w:tc>
      </w:tr>
    </w:tbl>
    <w:p w14:paraId="137871B6" w14:textId="77777777" w:rsidR="00E56535" w:rsidRPr="00263FF9" w:rsidRDefault="00E56535" w:rsidP="00263FF9">
      <w:pPr>
        <w:ind w:left="720"/>
        <w:contextualSpacing/>
        <w:jc w:val="both"/>
        <w:rPr>
          <w:sz w:val="20"/>
          <w:szCs w:val="20"/>
          <w:lang w:val="es-ES_tradnl"/>
        </w:rPr>
      </w:pPr>
    </w:p>
    <w:p w14:paraId="0EAF0240" w14:textId="77777777" w:rsidR="00E56535" w:rsidRPr="004353A2" w:rsidRDefault="00E56535" w:rsidP="00E56535">
      <w:pPr>
        <w:shd w:val="clear" w:color="auto" w:fill="002060"/>
        <w:spacing w:after="0" w:line="240" w:lineRule="auto"/>
        <w:jc w:val="both"/>
        <w:rPr>
          <w:b/>
          <w:color w:val="FFFFFF" w:themeColor="background1"/>
          <w:sz w:val="24"/>
          <w:szCs w:val="24"/>
        </w:rPr>
      </w:pPr>
      <w:r>
        <w:rPr>
          <w:b/>
          <w:color w:val="FFFFFF" w:themeColor="background1"/>
          <w:sz w:val="24"/>
          <w:szCs w:val="24"/>
        </w:rPr>
        <w:t>III.</w:t>
      </w:r>
      <w:r>
        <w:rPr>
          <w:b/>
          <w:color w:val="FFFFFF" w:themeColor="background1"/>
          <w:sz w:val="24"/>
          <w:szCs w:val="24"/>
        </w:rPr>
        <w:tab/>
        <w:t>REQUISITOS EN MATERIA SANITARIA, FITOSANITARIA, OBSTÁCULOS TÉCNICOS AL COMERCIO Y AMBIENTAL</w:t>
      </w:r>
    </w:p>
    <w:p w14:paraId="6AF60E64" w14:textId="77777777" w:rsidR="00E56535" w:rsidRPr="00B114E3" w:rsidRDefault="00E56535" w:rsidP="00E56535">
      <w:pPr>
        <w:shd w:val="clear" w:color="auto" w:fill="002060"/>
        <w:spacing w:after="0" w:line="240" w:lineRule="auto"/>
        <w:jc w:val="both"/>
        <w:rPr>
          <w:b/>
          <w:color w:val="FFFFFF" w:themeColor="background1"/>
          <w:sz w:val="24"/>
          <w:szCs w:val="24"/>
        </w:rPr>
      </w:pPr>
    </w:p>
    <w:p w14:paraId="7C92F48E" w14:textId="77777777" w:rsidR="00E56535" w:rsidRPr="00516572" w:rsidRDefault="00E56535" w:rsidP="00E56535">
      <w:pPr>
        <w:pStyle w:val="Prrafodelista"/>
        <w:spacing w:after="0" w:line="240" w:lineRule="auto"/>
        <w:jc w:val="both"/>
        <w:rPr>
          <w:b/>
          <w:color w:val="FF0000"/>
          <w:sz w:val="18"/>
          <w:szCs w:val="18"/>
        </w:rPr>
      </w:pPr>
    </w:p>
    <w:p w14:paraId="2CBCF0E3" w14:textId="74D59BE6" w:rsidR="00E56535" w:rsidRPr="00F23F4D" w:rsidRDefault="00E56535" w:rsidP="00E56535">
      <w:pPr>
        <w:widowControl w:val="0"/>
        <w:autoSpaceDE w:val="0"/>
        <w:autoSpaceDN w:val="0"/>
        <w:adjustRightInd w:val="0"/>
        <w:spacing w:after="0" w:line="240" w:lineRule="auto"/>
        <w:jc w:val="both"/>
        <w:rPr>
          <w:rFonts w:cs="Calibri"/>
          <w:sz w:val="20"/>
          <w:lang w:val="es-ES"/>
        </w:rPr>
      </w:pPr>
      <w:r w:rsidRPr="00F23F4D">
        <w:rPr>
          <w:rFonts w:cs="Calibri"/>
          <w:sz w:val="20"/>
          <w:lang w:val="es-ES"/>
        </w:rPr>
        <w:t xml:space="preserve">En relación con las medidas que tiene en vigor la Unión Europea, en materia sanitaria, fitosanitaria, de obstáculos técnicos al comercio y ambiental, es conveniente presentarles el vínculo que de manera expresa conduce a mostrar los requisitos, de forma actualizada, que se exige en el mercado europeo para el ingreso de los productos salvadoreños. Este vínculo o sitio web que puede visitar </w:t>
      </w:r>
      <w:proofErr w:type="gramStart"/>
      <w:r w:rsidRPr="00F23F4D">
        <w:rPr>
          <w:rFonts w:cs="Calibri"/>
          <w:sz w:val="20"/>
          <w:lang w:val="es-ES"/>
        </w:rPr>
        <w:t xml:space="preserve">es </w:t>
      </w:r>
      <w:r w:rsidRPr="00F23F4D">
        <w:rPr>
          <w:rFonts w:cs="Verdana"/>
          <w:color w:val="434343"/>
          <w:sz w:val="20"/>
          <w:lang w:val="es-ES"/>
        </w:rPr>
        <w:t> “</w:t>
      </w:r>
      <w:proofErr w:type="gramEnd"/>
      <w:r w:rsidRPr="00F23F4D">
        <w:rPr>
          <w:rFonts w:cs="Calibri"/>
          <w:color w:val="420278"/>
          <w:sz w:val="20"/>
          <w:lang w:val="es-ES"/>
        </w:rPr>
        <w:t>Mi Exportación”</w:t>
      </w:r>
      <w:r w:rsidRPr="00F23F4D">
        <w:rPr>
          <w:rFonts w:cs="Calibri"/>
          <w:sz w:val="20"/>
          <w:lang w:val="es-ES"/>
        </w:rPr>
        <w:t xml:space="preserve">, contenido en la dirección virtual </w:t>
      </w:r>
      <w:proofErr w:type="spellStart"/>
      <w:r w:rsidRPr="00F23F4D">
        <w:rPr>
          <w:rFonts w:cs="Calibri"/>
          <w:sz w:val="20"/>
          <w:u w:val="single"/>
          <w:lang w:val="es-ES"/>
        </w:rPr>
        <w:t>Export</w:t>
      </w:r>
      <w:proofErr w:type="spellEnd"/>
      <w:r w:rsidRPr="00F23F4D">
        <w:rPr>
          <w:rFonts w:cs="Calibri"/>
          <w:sz w:val="20"/>
          <w:u w:val="single"/>
          <w:lang w:val="es-ES"/>
        </w:rPr>
        <w:t xml:space="preserve"> </w:t>
      </w:r>
      <w:proofErr w:type="spellStart"/>
      <w:r w:rsidRPr="00F23F4D">
        <w:rPr>
          <w:rFonts w:cs="Calibri"/>
          <w:sz w:val="20"/>
          <w:u w:val="single"/>
          <w:lang w:val="es-ES"/>
        </w:rPr>
        <w:t>Hel</w:t>
      </w:r>
      <w:r>
        <w:rPr>
          <w:rFonts w:cs="Calibri"/>
          <w:sz w:val="20"/>
          <w:u w:val="single"/>
          <w:lang w:val="es-ES"/>
        </w:rPr>
        <w:t>pd</w:t>
      </w:r>
      <w:r w:rsidRPr="00F23F4D">
        <w:rPr>
          <w:rFonts w:cs="Calibri"/>
          <w:sz w:val="20"/>
          <w:u w:val="single"/>
          <w:lang w:val="es-ES"/>
        </w:rPr>
        <w:t>esk</w:t>
      </w:r>
      <w:proofErr w:type="spellEnd"/>
      <w:r w:rsidRPr="00F23F4D">
        <w:rPr>
          <w:rFonts w:cs="Calibri"/>
          <w:sz w:val="20"/>
          <w:u w:val="single"/>
          <w:lang w:val="es-ES"/>
        </w:rPr>
        <w:t>.</w:t>
      </w:r>
      <w:r w:rsidRPr="00F23F4D">
        <w:rPr>
          <w:rFonts w:cs="Calibri"/>
          <w:sz w:val="20"/>
          <w:lang w:val="es-ES"/>
        </w:rPr>
        <w:t xml:space="preserve">  Para facilitar cómo puede tener acceso a esta ventana, usted puede </w:t>
      </w:r>
      <w:r w:rsidRPr="00F23F4D">
        <w:rPr>
          <w:rFonts w:cs="Calibri"/>
          <w:sz w:val="20"/>
          <w:lang w:val="es-ES"/>
        </w:rPr>
        <w:lastRenderedPageBreak/>
        <w:t>visualizar abajo el vínculo de un video que lo va a guiar para que encuentre además de la información de aranceles preferenciales, clasificación arancelaria, procedimientos de importación, también aparecerán los requisitos de la UE para proteger la salud humana y animal, el medio ambiente y los derechos de los consumidores. Estos requisitos se presentan en las siguientes áreas:</w:t>
      </w:r>
    </w:p>
    <w:p w14:paraId="6771ED55" w14:textId="77777777" w:rsidR="00E56535" w:rsidRPr="00F23F4D" w:rsidRDefault="00E56535" w:rsidP="00E56535">
      <w:pPr>
        <w:widowControl w:val="0"/>
        <w:autoSpaceDE w:val="0"/>
        <w:autoSpaceDN w:val="0"/>
        <w:adjustRightInd w:val="0"/>
        <w:spacing w:after="0" w:line="240" w:lineRule="auto"/>
        <w:jc w:val="both"/>
        <w:rPr>
          <w:rFonts w:cs="Calibri"/>
          <w:sz w:val="20"/>
          <w:lang w:val="es-ES"/>
        </w:rPr>
      </w:pPr>
    </w:p>
    <w:p w14:paraId="18AAD0EA" w14:textId="77777777" w:rsidR="00E56535" w:rsidRPr="000470EA" w:rsidRDefault="00E56535" w:rsidP="00E56535">
      <w:pPr>
        <w:pStyle w:val="Prrafodelista"/>
        <w:widowControl w:val="0"/>
        <w:numPr>
          <w:ilvl w:val="0"/>
          <w:numId w:val="33"/>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sanitarios y fitosanitarios</w:t>
      </w:r>
    </w:p>
    <w:p w14:paraId="6C1D5E39" w14:textId="77777777" w:rsidR="00E56535" w:rsidRPr="00D471DC" w:rsidRDefault="00084B7D" w:rsidP="00B1777A">
      <w:pPr>
        <w:widowControl w:val="0"/>
        <w:autoSpaceDE w:val="0"/>
        <w:autoSpaceDN w:val="0"/>
        <w:adjustRightInd w:val="0"/>
        <w:spacing w:after="0" w:line="240" w:lineRule="auto"/>
        <w:ind w:left="560" w:right="320" w:hanging="134"/>
        <w:rPr>
          <w:rFonts w:cs="Wingdings"/>
          <w:color w:val="434343"/>
          <w:sz w:val="18"/>
          <w:szCs w:val="18"/>
          <w:lang w:val="es-ES"/>
        </w:rPr>
      </w:pPr>
      <w:hyperlink r:id="rId13" w:history="1">
        <w:r w:rsidR="00B1777A" w:rsidRPr="002E2EAC">
          <w:rPr>
            <w:rStyle w:val="Hipervnculo"/>
            <w:rFonts w:cs="Wingdings"/>
            <w:sz w:val="18"/>
            <w:szCs w:val="18"/>
            <w:lang w:val="es-ES"/>
          </w:rPr>
          <w:t>http://exporthelp.europa.eu/thdapp/display.htm?page=rt/rt_RequisitosSanitariosYFitosanitarios.html&amp;docType=main&amp;languageId=ES</w:t>
        </w:r>
      </w:hyperlink>
    </w:p>
    <w:p w14:paraId="3DB499E8" w14:textId="77777777" w:rsidR="00E56535" w:rsidRPr="00F23F4D" w:rsidRDefault="00E56535" w:rsidP="00E56535">
      <w:pPr>
        <w:widowControl w:val="0"/>
        <w:autoSpaceDE w:val="0"/>
        <w:autoSpaceDN w:val="0"/>
        <w:adjustRightInd w:val="0"/>
        <w:spacing w:after="0" w:line="240" w:lineRule="auto"/>
        <w:ind w:left="560" w:right="320" w:hanging="480"/>
        <w:rPr>
          <w:rFonts w:cs="Wingdings"/>
          <w:color w:val="434343"/>
          <w:sz w:val="20"/>
          <w:lang w:val="es-ES"/>
        </w:rPr>
      </w:pPr>
    </w:p>
    <w:p w14:paraId="54813405" w14:textId="77777777" w:rsidR="00E56535" w:rsidRPr="000470EA" w:rsidRDefault="00E56535" w:rsidP="00E56535">
      <w:pPr>
        <w:pStyle w:val="Prrafodelista"/>
        <w:widowControl w:val="0"/>
        <w:numPr>
          <w:ilvl w:val="0"/>
          <w:numId w:val="33"/>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medioambientales</w:t>
      </w:r>
    </w:p>
    <w:p w14:paraId="7BB57C61" w14:textId="77777777" w:rsidR="00E56535" w:rsidRPr="00D471DC" w:rsidRDefault="00084B7D" w:rsidP="00B1777A">
      <w:pPr>
        <w:widowControl w:val="0"/>
        <w:autoSpaceDE w:val="0"/>
        <w:autoSpaceDN w:val="0"/>
        <w:adjustRightInd w:val="0"/>
        <w:spacing w:after="0" w:line="240" w:lineRule="auto"/>
        <w:ind w:left="560" w:right="320" w:hanging="134"/>
        <w:rPr>
          <w:rFonts w:cs="Wingdings"/>
          <w:color w:val="434343"/>
          <w:sz w:val="18"/>
          <w:szCs w:val="18"/>
          <w:lang w:val="es-ES"/>
        </w:rPr>
      </w:pPr>
      <w:hyperlink r:id="rId14" w:history="1">
        <w:r w:rsidR="00B1777A" w:rsidRPr="002E2EAC">
          <w:rPr>
            <w:rStyle w:val="Hipervnculo"/>
            <w:rFonts w:cs="Wingdings"/>
            <w:sz w:val="18"/>
            <w:szCs w:val="18"/>
            <w:lang w:val="es-ES"/>
          </w:rPr>
          <w:t>http://exporthelp.europa.eu/thdapp/display.htm?page=rt/rt_RequisitosMedioambientales.html&amp;docType=main&amp;languageId=ES</w:t>
        </w:r>
      </w:hyperlink>
    </w:p>
    <w:p w14:paraId="7C7189E6" w14:textId="77777777" w:rsidR="00E56535" w:rsidRPr="00F23F4D" w:rsidRDefault="00E56535" w:rsidP="00E56535">
      <w:pPr>
        <w:widowControl w:val="0"/>
        <w:autoSpaceDE w:val="0"/>
        <w:autoSpaceDN w:val="0"/>
        <w:adjustRightInd w:val="0"/>
        <w:spacing w:after="0" w:line="240" w:lineRule="auto"/>
        <w:ind w:left="560" w:right="320" w:hanging="480"/>
        <w:rPr>
          <w:rFonts w:cs="Wingdings"/>
          <w:color w:val="434343"/>
          <w:sz w:val="20"/>
          <w:lang w:val="es-ES"/>
        </w:rPr>
      </w:pPr>
    </w:p>
    <w:p w14:paraId="2AC435B7" w14:textId="77777777" w:rsidR="00E56535" w:rsidRPr="000470EA" w:rsidRDefault="00E56535" w:rsidP="00E56535">
      <w:pPr>
        <w:pStyle w:val="Prrafodelista"/>
        <w:widowControl w:val="0"/>
        <w:numPr>
          <w:ilvl w:val="0"/>
          <w:numId w:val="33"/>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técnicos</w:t>
      </w:r>
    </w:p>
    <w:p w14:paraId="444D7C61" w14:textId="77777777" w:rsidR="00E56535" w:rsidRPr="00D471DC" w:rsidRDefault="00084B7D" w:rsidP="00B1777A">
      <w:pPr>
        <w:widowControl w:val="0"/>
        <w:autoSpaceDE w:val="0"/>
        <w:autoSpaceDN w:val="0"/>
        <w:adjustRightInd w:val="0"/>
        <w:spacing w:after="0" w:line="240" w:lineRule="auto"/>
        <w:ind w:left="560" w:right="320" w:hanging="134"/>
        <w:rPr>
          <w:rFonts w:cs="Wingdings"/>
          <w:color w:val="434343"/>
          <w:sz w:val="18"/>
          <w:szCs w:val="18"/>
          <w:lang w:val="es-ES"/>
        </w:rPr>
      </w:pPr>
      <w:hyperlink r:id="rId15" w:history="1">
        <w:r w:rsidR="00B1777A" w:rsidRPr="002E2EAC">
          <w:rPr>
            <w:rStyle w:val="Hipervnculo"/>
            <w:rFonts w:cs="Wingdings"/>
            <w:sz w:val="18"/>
            <w:szCs w:val="18"/>
            <w:lang w:val="es-ES"/>
          </w:rPr>
          <w:t>http://exporthelp.europa.eu/thdapp/display.htm?page=rt/rt_RequisitosTecnicos.html&amp;docType=main&amp;languageId=ES</w:t>
        </w:r>
      </w:hyperlink>
    </w:p>
    <w:p w14:paraId="6BA97957" w14:textId="77777777" w:rsidR="00E56535" w:rsidRPr="00F23F4D" w:rsidRDefault="00E56535" w:rsidP="00E56535">
      <w:pPr>
        <w:widowControl w:val="0"/>
        <w:autoSpaceDE w:val="0"/>
        <w:autoSpaceDN w:val="0"/>
        <w:adjustRightInd w:val="0"/>
        <w:spacing w:after="0" w:line="240" w:lineRule="auto"/>
        <w:ind w:left="560" w:right="320" w:hanging="480"/>
        <w:rPr>
          <w:rFonts w:cs="Wingdings"/>
          <w:color w:val="434343"/>
          <w:sz w:val="20"/>
          <w:lang w:val="es-ES"/>
        </w:rPr>
      </w:pPr>
    </w:p>
    <w:p w14:paraId="5FA0F238" w14:textId="77777777" w:rsidR="00E56535" w:rsidRPr="00D471DC" w:rsidRDefault="00E56535" w:rsidP="00E56535">
      <w:pPr>
        <w:pStyle w:val="Prrafodelista"/>
        <w:widowControl w:val="0"/>
        <w:numPr>
          <w:ilvl w:val="0"/>
          <w:numId w:val="33"/>
        </w:numPr>
        <w:autoSpaceDE w:val="0"/>
        <w:autoSpaceDN w:val="0"/>
        <w:adjustRightInd w:val="0"/>
        <w:spacing w:after="0" w:line="240" w:lineRule="auto"/>
        <w:ind w:left="426" w:right="320"/>
        <w:rPr>
          <w:rFonts w:cs="Calibri"/>
          <w:b/>
          <w:sz w:val="20"/>
          <w:lang w:val="es-ES"/>
        </w:rPr>
      </w:pPr>
      <w:r w:rsidRPr="00D471DC">
        <w:rPr>
          <w:rFonts w:cs="Times New Roman"/>
          <w:b/>
          <w:color w:val="434343"/>
          <w:sz w:val="20"/>
          <w:lang w:val="es-ES"/>
        </w:rPr>
        <w:t>Normas de comercialización</w:t>
      </w:r>
    </w:p>
    <w:p w14:paraId="3C7932AC" w14:textId="77777777" w:rsidR="00E56535" w:rsidRPr="00D471DC" w:rsidRDefault="00084B7D" w:rsidP="00B1777A">
      <w:pPr>
        <w:widowControl w:val="0"/>
        <w:autoSpaceDE w:val="0"/>
        <w:autoSpaceDN w:val="0"/>
        <w:adjustRightInd w:val="0"/>
        <w:spacing w:after="0" w:line="240" w:lineRule="auto"/>
        <w:ind w:left="560" w:right="320" w:hanging="134"/>
        <w:rPr>
          <w:rFonts w:cs="Wingdings"/>
          <w:color w:val="434343"/>
          <w:sz w:val="18"/>
          <w:szCs w:val="18"/>
          <w:lang w:val="es-ES"/>
        </w:rPr>
      </w:pPr>
      <w:hyperlink r:id="rId16" w:history="1">
        <w:r w:rsidR="00B1777A" w:rsidRPr="002E2EAC">
          <w:rPr>
            <w:rStyle w:val="Hipervnculo"/>
            <w:rFonts w:cs="Wingdings"/>
            <w:sz w:val="18"/>
            <w:szCs w:val="18"/>
            <w:lang w:val="es-ES"/>
          </w:rPr>
          <w:t>http://exporthelp.europa.eu/thdapp/display.htm?page=rt/rt_NormasDeComercializacion.html&amp;docType=main&amp;languageId=ES</w:t>
        </w:r>
      </w:hyperlink>
    </w:p>
    <w:p w14:paraId="1099D2A5" w14:textId="77777777" w:rsidR="00E56535" w:rsidRDefault="00E56535" w:rsidP="00E56535">
      <w:pPr>
        <w:widowControl w:val="0"/>
        <w:autoSpaceDE w:val="0"/>
        <w:autoSpaceDN w:val="0"/>
        <w:adjustRightInd w:val="0"/>
        <w:spacing w:after="0" w:line="240" w:lineRule="auto"/>
        <w:ind w:left="560" w:right="320" w:hanging="480"/>
        <w:rPr>
          <w:rFonts w:cs="Wingdings"/>
          <w:color w:val="434343"/>
          <w:lang w:val="es-ES"/>
        </w:rPr>
      </w:pPr>
    </w:p>
    <w:p w14:paraId="7832B577" w14:textId="77777777" w:rsidR="00E56535" w:rsidRPr="00D471DC" w:rsidRDefault="00E56535" w:rsidP="00E56535">
      <w:pPr>
        <w:pStyle w:val="Prrafodelista"/>
        <w:widowControl w:val="0"/>
        <w:numPr>
          <w:ilvl w:val="0"/>
          <w:numId w:val="33"/>
        </w:numPr>
        <w:autoSpaceDE w:val="0"/>
        <w:autoSpaceDN w:val="0"/>
        <w:adjustRightInd w:val="0"/>
        <w:spacing w:after="0" w:line="240" w:lineRule="auto"/>
        <w:ind w:left="426" w:right="320"/>
        <w:rPr>
          <w:rFonts w:cs="Calibri"/>
          <w:b/>
          <w:sz w:val="20"/>
          <w:lang w:val="es-ES"/>
        </w:rPr>
      </w:pPr>
      <w:r w:rsidRPr="00D471DC">
        <w:rPr>
          <w:rFonts w:cs="Times New Roman"/>
          <w:b/>
          <w:color w:val="434343"/>
          <w:sz w:val="20"/>
          <w:lang w:val="es-ES"/>
        </w:rPr>
        <w:t>Restricciones a la importación</w:t>
      </w:r>
    </w:p>
    <w:p w14:paraId="4C6898E8" w14:textId="77777777" w:rsidR="00E56535" w:rsidRPr="00D471DC" w:rsidRDefault="00E56535" w:rsidP="00B1777A">
      <w:pPr>
        <w:pStyle w:val="Prrafodelista"/>
        <w:ind w:left="426"/>
        <w:jc w:val="both"/>
        <w:rPr>
          <w:rFonts w:cs="Calibri"/>
          <w:sz w:val="18"/>
          <w:szCs w:val="18"/>
          <w:lang w:val="es-ES"/>
        </w:rPr>
      </w:pPr>
      <w:r w:rsidRPr="00D471DC">
        <w:rPr>
          <w:rFonts w:cs="Calibri"/>
          <w:sz w:val="18"/>
          <w:szCs w:val="18"/>
          <w:lang w:val="es-ES"/>
        </w:rPr>
        <w:t> </w:t>
      </w:r>
      <w:hyperlink r:id="rId17" w:history="1">
        <w:r w:rsidR="00B1777A" w:rsidRPr="002E2EAC">
          <w:rPr>
            <w:rStyle w:val="Hipervnculo"/>
            <w:rFonts w:cs="Calibri"/>
            <w:sz w:val="18"/>
            <w:szCs w:val="18"/>
            <w:lang w:val="es-ES"/>
          </w:rPr>
          <w:t>http://exporthelp.europa.eu/thdapp/display.htm?page=rt/rt_RestriccionesALaImportacion.html&amp;docType=main&amp;languageId=ES</w:t>
        </w:r>
      </w:hyperlink>
    </w:p>
    <w:p w14:paraId="63BECDBA" w14:textId="77777777" w:rsidR="00E56535" w:rsidRPr="00F23F4D" w:rsidRDefault="00E56535" w:rsidP="00E56535">
      <w:pPr>
        <w:widowControl w:val="0"/>
        <w:autoSpaceDE w:val="0"/>
        <w:autoSpaceDN w:val="0"/>
        <w:adjustRightInd w:val="0"/>
        <w:spacing w:after="0" w:line="240" w:lineRule="auto"/>
        <w:jc w:val="both"/>
        <w:rPr>
          <w:rFonts w:cs="Calibri"/>
          <w:sz w:val="20"/>
          <w:lang w:val="es-ES"/>
        </w:rPr>
      </w:pPr>
      <w:r w:rsidRPr="00F23F4D">
        <w:rPr>
          <w:rFonts w:cs="Calibri"/>
          <w:sz w:val="20"/>
          <w:lang w:val="es-ES"/>
        </w:rPr>
        <w:t>Alguna de esta información sobre los requisitos puede consultarse en español, no obstante, en su mayoría está disponible únicamente en el idioma inglés.</w:t>
      </w:r>
    </w:p>
    <w:p w14:paraId="29E7436B" w14:textId="77777777" w:rsidR="00E56535" w:rsidRPr="00F23F4D" w:rsidRDefault="00E56535" w:rsidP="00E56535">
      <w:pPr>
        <w:jc w:val="both"/>
        <w:rPr>
          <w:rFonts w:cs="Calibri"/>
          <w:sz w:val="20"/>
          <w:lang w:val="es-ES"/>
        </w:rPr>
      </w:pPr>
    </w:p>
    <w:p w14:paraId="28123A76" w14:textId="77777777" w:rsidR="00E56535" w:rsidRPr="00F23F4D" w:rsidRDefault="00E56535" w:rsidP="00E56535">
      <w:pPr>
        <w:widowControl w:val="0"/>
        <w:autoSpaceDE w:val="0"/>
        <w:autoSpaceDN w:val="0"/>
        <w:adjustRightInd w:val="0"/>
        <w:spacing w:after="0" w:line="240" w:lineRule="auto"/>
        <w:jc w:val="both"/>
        <w:rPr>
          <w:rFonts w:cs="Calibri"/>
          <w:sz w:val="20"/>
          <w:lang w:val="es-ES"/>
        </w:rPr>
      </w:pPr>
      <w:r w:rsidRPr="00F23F4D">
        <w:rPr>
          <w:rFonts w:cs="Calibri"/>
          <w:sz w:val="20"/>
          <w:lang w:val="es-ES"/>
        </w:rPr>
        <w:t xml:space="preserve">El vínculo para poder visualizar el video que le explica cómo exportar y buscar información con la ayuda del </w:t>
      </w:r>
      <w:proofErr w:type="spellStart"/>
      <w:r>
        <w:rPr>
          <w:rFonts w:cs="Calibri"/>
          <w:sz w:val="20"/>
          <w:u w:val="single"/>
          <w:lang w:val="es-ES"/>
        </w:rPr>
        <w:t>Export</w:t>
      </w:r>
      <w:proofErr w:type="spellEnd"/>
      <w:r>
        <w:rPr>
          <w:rFonts w:cs="Calibri"/>
          <w:sz w:val="20"/>
          <w:u w:val="single"/>
          <w:lang w:val="es-ES"/>
        </w:rPr>
        <w:t xml:space="preserve"> </w:t>
      </w:r>
      <w:proofErr w:type="spellStart"/>
      <w:r>
        <w:rPr>
          <w:rFonts w:cs="Calibri"/>
          <w:sz w:val="20"/>
          <w:u w:val="single"/>
          <w:lang w:val="es-ES"/>
        </w:rPr>
        <w:t>Helpd</w:t>
      </w:r>
      <w:r w:rsidRPr="00F23F4D">
        <w:rPr>
          <w:rFonts w:cs="Calibri"/>
          <w:sz w:val="20"/>
          <w:u w:val="single"/>
          <w:lang w:val="es-ES"/>
        </w:rPr>
        <w:t>esk</w:t>
      </w:r>
      <w:proofErr w:type="spellEnd"/>
      <w:r w:rsidRPr="00F23F4D">
        <w:rPr>
          <w:rFonts w:cs="Calibri"/>
          <w:sz w:val="20"/>
          <w:u w:val="single"/>
          <w:lang w:val="es-ES"/>
        </w:rPr>
        <w:t xml:space="preserve"> es:</w:t>
      </w:r>
    </w:p>
    <w:p w14:paraId="5E598B7F" w14:textId="77777777" w:rsidR="00E56535" w:rsidRPr="00F23F4D" w:rsidRDefault="00E56535" w:rsidP="00E56535">
      <w:pPr>
        <w:widowControl w:val="0"/>
        <w:autoSpaceDE w:val="0"/>
        <w:autoSpaceDN w:val="0"/>
        <w:adjustRightInd w:val="0"/>
        <w:spacing w:after="0" w:line="240" w:lineRule="auto"/>
        <w:jc w:val="both"/>
        <w:rPr>
          <w:rFonts w:cs="Calibri"/>
          <w:sz w:val="20"/>
          <w:lang w:val="es-ES"/>
        </w:rPr>
      </w:pPr>
    </w:p>
    <w:p w14:paraId="2C495DAE" w14:textId="77777777" w:rsidR="00E56535" w:rsidRPr="00D471DC" w:rsidRDefault="00084B7D" w:rsidP="00B1777A">
      <w:pPr>
        <w:widowControl w:val="0"/>
        <w:autoSpaceDE w:val="0"/>
        <w:autoSpaceDN w:val="0"/>
        <w:adjustRightInd w:val="0"/>
        <w:spacing w:after="0" w:line="240" w:lineRule="auto"/>
        <w:ind w:firstLine="426"/>
        <w:jc w:val="both"/>
        <w:rPr>
          <w:rFonts w:cs="Calibri"/>
          <w:sz w:val="18"/>
          <w:szCs w:val="18"/>
          <w:u w:val="single"/>
          <w:lang w:val="es-ES"/>
        </w:rPr>
      </w:pPr>
      <w:hyperlink r:id="rId18" w:history="1">
        <w:r w:rsidR="00E56535" w:rsidRPr="00D471DC">
          <w:rPr>
            <w:rStyle w:val="Hipervnculo"/>
            <w:rFonts w:cs="Calibri"/>
            <w:sz w:val="18"/>
            <w:szCs w:val="18"/>
            <w:lang w:val="es-ES"/>
          </w:rPr>
          <w:t>http://exporthelp.europa.eu/thdapp/display.htm?page=re%2fre_Video.html&amp;docType=main&amp;languageId=es</w:t>
        </w:r>
      </w:hyperlink>
    </w:p>
    <w:p w14:paraId="159BAE2F" w14:textId="77777777" w:rsidR="00E56535" w:rsidRPr="00F23F4D" w:rsidRDefault="00E56535" w:rsidP="00E56535">
      <w:pPr>
        <w:widowControl w:val="0"/>
        <w:autoSpaceDE w:val="0"/>
        <w:autoSpaceDN w:val="0"/>
        <w:adjustRightInd w:val="0"/>
        <w:spacing w:after="0" w:line="240" w:lineRule="auto"/>
        <w:jc w:val="both"/>
        <w:rPr>
          <w:rFonts w:cs="Calibri"/>
          <w:sz w:val="20"/>
          <w:u w:val="single"/>
          <w:lang w:val="es-ES"/>
        </w:rPr>
      </w:pPr>
    </w:p>
    <w:p w14:paraId="10760FFA" w14:textId="77777777" w:rsidR="00E56535" w:rsidRDefault="00E56535" w:rsidP="00E56535">
      <w:pPr>
        <w:widowControl w:val="0"/>
        <w:autoSpaceDE w:val="0"/>
        <w:autoSpaceDN w:val="0"/>
        <w:adjustRightInd w:val="0"/>
        <w:spacing w:after="0" w:line="240" w:lineRule="auto"/>
        <w:jc w:val="both"/>
        <w:rPr>
          <w:rFonts w:cs="Calibri"/>
          <w:u w:val="single"/>
          <w:lang w:val="es-ES"/>
        </w:rPr>
      </w:pPr>
    </w:p>
    <w:p w14:paraId="1C4FA790" w14:textId="77777777" w:rsidR="00E56535" w:rsidRPr="002627A0" w:rsidRDefault="00E56535" w:rsidP="00E56535">
      <w:pPr>
        <w:pStyle w:val="Prrafodelista"/>
        <w:rPr>
          <w:lang w:val="es-ES_tradnl"/>
        </w:rPr>
      </w:pPr>
    </w:p>
    <w:p w14:paraId="36DC0C91" w14:textId="77777777" w:rsidR="00E56535" w:rsidRPr="00ED061D" w:rsidRDefault="00E56535" w:rsidP="00E56535">
      <w:pPr>
        <w:pStyle w:val="Prrafodelista"/>
        <w:jc w:val="both"/>
        <w:rPr>
          <w:b/>
          <w:lang w:val="es-ES_tradnl"/>
        </w:rPr>
      </w:pPr>
      <w:r>
        <w:rPr>
          <w:noProof/>
          <w:lang w:eastAsia="es-SV"/>
        </w:rPr>
        <w:drawing>
          <wp:anchor distT="0" distB="0" distL="114300" distR="114300" simplePos="0" relativeHeight="251709440" behindDoc="0" locked="0" layoutInCell="1" allowOverlap="1" wp14:anchorId="17EA9634" wp14:editId="1D9107D5">
            <wp:simplePos x="0" y="0"/>
            <wp:positionH relativeFrom="column">
              <wp:posOffset>396240</wp:posOffset>
            </wp:positionH>
            <wp:positionV relativeFrom="paragraph">
              <wp:posOffset>8890</wp:posOffset>
            </wp:positionV>
            <wp:extent cx="4824730" cy="1158240"/>
            <wp:effectExtent l="0" t="0" r="0" b="381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9">
                      <a:extLst>
                        <a:ext uri="{28A0092B-C50C-407E-A947-70E740481C1C}">
                          <a14:useLocalDpi xmlns:a14="http://schemas.microsoft.com/office/drawing/2010/main" val="0"/>
                        </a:ext>
                      </a:extLst>
                    </a:blip>
                    <a:srcRect l="9879" t="32829" r="15078" b="36412"/>
                    <a:stretch/>
                  </pic:blipFill>
                  <pic:spPr bwMode="auto">
                    <a:xfrm>
                      <a:off x="0" y="0"/>
                      <a:ext cx="4824730" cy="1158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DAD491" w14:textId="77777777" w:rsidR="002627A0" w:rsidRPr="00DB6D63" w:rsidRDefault="002627A0" w:rsidP="00E56535">
      <w:pPr>
        <w:contextualSpacing/>
        <w:jc w:val="both"/>
        <w:rPr>
          <w:lang w:val="es-ES_tradnl"/>
        </w:rPr>
      </w:pPr>
    </w:p>
    <w:sectPr w:rsidR="002627A0" w:rsidRPr="00DB6D63">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60E93" w14:textId="77777777" w:rsidR="00084B7D" w:rsidRDefault="00084B7D" w:rsidP="00C65843">
      <w:pPr>
        <w:spacing w:after="0" w:line="240" w:lineRule="auto"/>
      </w:pPr>
      <w:r>
        <w:separator/>
      </w:r>
    </w:p>
  </w:endnote>
  <w:endnote w:type="continuationSeparator" w:id="0">
    <w:p w14:paraId="0CBED2F3" w14:textId="77777777" w:rsidR="00084B7D" w:rsidRDefault="00084B7D" w:rsidP="00C6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969947"/>
      <w:docPartObj>
        <w:docPartGallery w:val="Page Numbers (Bottom of Page)"/>
        <w:docPartUnique/>
      </w:docPartObj>
    </w:sdtPr>
    <w:sdtEndPr>
      <w:rPr>
        <w:sz w:val="16"/>
        <w:szCs w:val="16"/>
      </w:rPr>
    </w:sdtEndPr>
    <w:sdtContent>
      <w:p w14:paraId="08AAB03C" w14:textId="77777777" w:rsidR="00985134" w:rsidRPr="00C65843" w:rsidRDefault="00985134">
        <w:pPr>
          <w:pStyle w:val="Piedepgina"/>
          <w:jc w:val="center"/>
          <w:rPr>
            <w:sz w:val="16"/>
            <w:szCs w:val="16"/>
          </w:rPr>
        </w:pPr>
        <w:r w:rsidRPr="00C65843">
          <w:rPr>
            <w:sz w:val="16"/>
            <w:szCs w:val="16"/>
          </w:rPr>
          <w:fldChar w:fldCharType="begin"/>
        </w:r>
        <w:r w:rsidRPr="00C65843">
          <w:rPr>
            <w:sz w:val="16"/>
            <w:szCs w:val="16"/>
          </w:rPr>
          <w:instrText>PAGE   \* MERGEFORMAT</w:instrText>
        </w:r>
        <w:r w:rsidRPr="00C65843">
          <w:rPr>
            <w:sz w:val="16"/>
            <w:szCs w:val="16"/>
          </w:rPr>
          <w:fldChar w:fldCharType="separate"/>
        </w:r>
        <w:r w:rsidR="00E878A3" w:rsidRPr="00E878A3">
          <w:rPr>
            <w:noProof/>
            <w:sz w:val="16"/>
            <w:szCs w:val="16"/>
            <w:lang w:val="es-ES"/>
          </w:rPr>
          <w:t>14</w:t>
        </w:r>
        <w:r w:rsidRPr="00C65843">
          <w:rPr>
            <w:sz w:val="16"/>
            <w:szCs w:val="16"/>
          </w:rPr>
          <w:fldChar w:fldCharType="end"/>
        </w:r>
      </w:p>
    </w:sdtContent>
  </w:sdt>
  <w:p w14:paraId="17379FED" w14:textId="77777777" w:rsidR="00985134" w:rsidRDefault="009851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F4E73" w14:textId="77777777" w:rsidR="00084B7D" w:rsidRDefault="00084B7D" w:rsidP="00C65843">
      <w:pPr>
        <w:spacing w:after="0" w:line="240" w:lineRule="auto"/>
      </w:pPr>
      <w:r>
        <w:separator/>
      </w:r>
    </w:p>
  </w:footnote>
  <w:footnote w:type="continuationSeparator" w:id="0">
    <w:p w14:paraId="1672ACD1" w14:textId="77777777" w:rsidR="00084B7D" w:rsidRDefault="00084B7D" w:rsidP="00C65843">
      <w:pPr>
        <w:spacing w:after="0" w:line="240" w:lineRule="auto"/>
      </w:pPr>
      <w:r>
        <w:continuationSeparator/>
      </w:r>
    </w:p>
  </w:footnote>
  <w:footnote w:id="1">
    <w:p w14:paraId="4BF632C8" w14:textId="77777777" w:rsidR="00985134" w:rsidRPr="004E14F7" w:rsidRDefault="00985134" w:rsidP="00985134">
      <w:pPr>
        <w:rPr>
          <w:b/>
          <w:sz w:val="16"/>
          <w:szCs w:val="16"/>
        </w:rPr>
      </w:pPr>
      <w:r w:rsidRPr="004E14F7">
        <w:rPr>
          <w:rStyle w:val="Refdenotaalpie"/>
          <w:sz w:val="16"/>
          <w:szCs w:val="16"/>
        </w:rPr>
        <w:footnoteRef/>
      </w:r>
      <w:r w:rsidRPr="004E14F7">
        <w:rPr>
          <w:sz w:val="16"/>
          <w:szCs w:val="16"/>
        </w:rPr>
        <w:t xml:space="preserve"> Capítulo 1 de Trato Nacional y Acceso de Mercancías al Mercado </w:t>
      </w:r>
      <w:r>
        <w:rPr>
          <w:sz w:val="16"/>
          <w:szCs w:val="16"/>
        </w:rPr>
        <w:t xml:space="preserve">, por ejemplo, </w:t>
      </w:r>
      <w:r w:rsidRPr="004E14F7">
        <w:rPr>
          <w:sz w:val="16"/>
          <w:szCs w:val="16"/>
        </w:rPr>
        <w:t>de los siguientes artículos:</w:t>
      </w:r>
    </w:p>
    <w:p w14:paraId="3F070D94" w14:textId="6803A372" w:rsidR="00985134" w:rsidRPr="0047079F" w:rsidRDefault="00985134" w:rsidP="00985134">
      <w:pPr>
        <w:pStyle w:val="Prrafodelista"/>
        <w:numPr>
          <w:ilvl w:val="0"/>
          <w:numId w:val="5"/>
        </w:numPr>
        <w:ind w:left="426"/>
        <w:rPr>
          <w:b/>
          <w:sz w:val="16"/>
          <w:szCs w:val="16"/>
        </w:rPr>
      </w:pPr>
      <w:r w:rsidRPr="0047079F">
        <w:rPr>
          <w:sz w:val="16"/>
          <w:szCs w:val="16"/>
        </w:rPr>
        <w:t>Definiciones de aplicación general (arancel aduanero),</w:t>
      </w:r>
      <w:r w:rsidRPr="0047079F">
        <w:rPr>
          <w:rStyle w:val="Hipervnculo"/>
          <w:color w:val="auto"/>
          <w:sz w:val="16"/>
          <w:szCs w:val="16"/>
          <w:u w:val="none"/>
        </w:rPr>
        <w:t xml:space="preserve"> (Articulo 79),</w:t>
      </w:r>
    </w:p>
    <w:p w14:paraId="0CA0C853" w14:textId="63877963" w:rsidR="00985134" w:rsidRPr="0047079F" w:rsidRDefault="00985134" w:rsidP="00985134">
      <w:pPr>
        <w:pStyle w:val="Prrafodelista"/>
        <w:numPr>
          <w:ilvl w:val="0"/>
          <w:numId w:val="5"/>
        </w:numPr>
        <w:ind w:left="426"/>
        <w:rPr>
          <w:b/>
          <w:sz w:val="16"/>
          <w:szCs w:val="16"/>
        </w:rPr>
      </w:pPr>
      <w:r w:rsidRPr="0047079F">
        <w:rPr>
          <w:sz w:val="16"/>
          <w:szCs w:val="16"/>
        </w:rPr>
        <w:t>Eliminación de aranceles aduaneros,</w:t>
      </w:r>
      <w:r w:rsidRPr="0047079F">
        <w:rPr>
          <w:rStyle w:val="Hipervnculo"/>
          <w:color w:val="auto"/>
          <w:sz w:val="16"/>
          <w:szCs w:val="16"/>
          <w:u w:val="none"/>
        </w:rPr>
        <w:t xml:space="preserve">  (Articulo 83),</w:t>
      </w:r>
    </w:p>
    <w:p w14:paraId="0F31DEAA" w14:textId="04511D32" w:rsidR="00985134" w:rsidRPr="0047079F" w:rsidRDefault="00985134" w:rsidP="00985134">
      <w:pPr>
        <w:pStyle w:val="Prrafodelista"/>
        <w:numPr>
          <w:ilvl w:val="0"/>
          <w:numId w:val="1"/>
        </w:numPr>
        <w:ind w:left="426"/>
        <w:rPr>
          <w:b/>
          <w:sz w:val="16"/>
          <w:szCs w:val="16"/>
        </w:rPr>
      </w:pPr>
      <w:r w:rsidRPr="0047079F">
        <w:rPr>
          <w:b/>
          <w:sz w:val="16"/>
          <w:szCs w:val="16"/>
        </w:rPr>
        <w:t xml:space="preserve"> </w:t>
      </w:r>
      <w:r w:rsidRPr="0047079F">
        <w:rPr>
          <w:sz w:val="16"/>
          <w:szCs w:val="16"/>
        </w:rPr>
        <w:t>Statu quo,</w:t>
      </w:r>
      <w:r w:rsidRPr="0047079F">
        <w:rPr>
          <w:rStyle w:val="Hipervnculo"/>
          <w:color w:val="auto"/>
          <w:sz w:val="16"/>
          <w:szCs w:val="16"/>
          <w:u w:val="none"/>
        </w:rPr>
        <w:t xml:space="preserve">  (Articulo 84),</w:t>
      </w:r>
    </w:p>
    <w:p w14:paraId="0737D051" w14:textId="5BC2A143" w:rsidR="00985134" w:rsidRPr="0047079F" w:rsidRDefault="00985134" w:rsidP="00985134">
      <w:pPr>
        <w:pStyle w:val="Prrafodelista"/>
        <w:numPr>
          <w:ilvl w:val="0"/>
          <w:numId w:val="1"/>
        </w:numPr>
        <w:ind w:left="426"/>
        <w:rPr>
          <w:b/>
          <w:sz w:val="16"/>
          <w:szCs w:val="16"/>
        </w:rPr>
      </w:pPr>
      <w:r w:rsidRPr="0047079F">
        <w:rPr>
          <w:sz w:val="16"/>
          <w:szCs w:val="16"/>
        </w:rPr>
        <w:t>Trato nacional</w:t>
      </w:r>
      <w:r w:rsidRPr="0047079F">
        <w:rPr>
          <w:b/>
          <w:sz w:val="16"/>
          <w:szCs w:val="16"/>
        </w:rPr>
        <w:t>,</w:t>
      </w:r>
      <w:r w:rsidRPr="0047079F">
        <w:rPr>
          <w:rStyle w:val="Hipervnculo"/>
          <w:color w:val="auto"/>
          <w:sz w:val="16"/>
          <w:szCs w:val="16"/>
          <w:u w:val="none"/>
        </w:rPr>
        <w:t xml:space="preserve">  (Articulo 85),</w:t>
      </w:r>
    </w:p>
    <w:p w14:paraId="033F5B84" w14:textId="38174346" w:rsidR="00985134" w:rsidRPr="0047079F" w:rsidRDefault="00985134" w:rsidP="00985134">
      <w:pPr>
        <w:pStyle w:val="Prrafodelista"/>
        <w:numPr>
          <w:ilvl w:val="0"/>
          <w:numId w:val="1"/>
        </w:numPr>
        <w:ind w:left="426"/>
        <w:rPr>
          <w:b/>
          <w:sz w:val="16"/>
          <w:szCs w:val="16"/>
        </w:rPr>
      </w:pPr>
      <w:r w:rsidRPr="0047079F">
        <w:rPr>
          <w:sz w:val="16"/>
          <w:szCs w:val="16"/>
        </w:rPr>
        <w:t>Restricciones a la importación y la exportación</w:t>
      </w:r>
      <w:r w:rsidRPr="0047079F">
        <w:rPr>
          <w:b/>
          <w:sz w:val="16"/>
          <w:szCs w:val="16"/>
        </w:rPr>
        <w:t>,</w:t>
      </w:r>
      <w:r w:rsidRPr="0047079F">
        <w:rPr>
          <w:rStyle w:val="Hipervnculo"/>
          <w:color w:val="auto"/>
          <w:sz w:val="16"/>
          <w:szCs w:val="16"/>
          <w:u w:val="none"/>
        </w:rPr>
        <w:t xml:space="preserve">  (Articulo 86),</w:t>
      </w:r>
    </w:p>
    <w:p w14:paraId="30A69140" w14:textId="1D5E9CEE" w:rsidR="00985134" w:rsidRPr="0047079F" w:rsidRDefault="00985134" w:rsidP="00985134">
      <w:pPr>
        <w:pStyle w:val="Prrafodelista"/>
        <w:numPr>
          <w:ilvl w:val="0"/>
          <w:numId w:val="1"/>
        </w:numPr>
        <w:ind w:left="426"/>
        <w:rPr>
          <w:b/>
          <w:sz w:val="16"/>
          <w:szCs w:val="16"/>
        </w:rPr>
      </w:pPr>
      <w:r w:rsidRPr="0047079F">
        <w:rPr>
          <w:sz w:val="16"/>
          <w:szCs w:val="16"/>
        </w:rPr>
        <w:t>Derechos y otras cargas sobre importaciones y las exportaciones</w:t>
      </w:r>
      <w:r w:rsidRPr="0047079F">
        <w:rPr>
          <w:b/>
          <w:sz w:val="16"/>
          <w:szCs w:val="16"/>
        </w:rPr>
        <w:t>,</w:t>
      </w:r>
      <w:r w:rsidRPr="0047079F">
        <w:rPr>
          <w:rStyle w:val="Hipervnculo"/>
          <w:color w:val="auto"/>
          <w:sz w:val="16"/>
          <w:szCs w:val="16"/>
          <w:u w:val="none"/>
        </w:rPr>
        <w:t xml:space="preserve">  (Articulo 87), y</w:t>
      </w:r>
    </w:p>
    <w:p w14:paraId="011F03DF" w14:textId="11419FA7" w:rsidR="00985134" w:rsidRPr="004E14F7" w:rsidRDefault="00985134" w:rsidP="00985134">
      <w:pPr>
        <w:pStyle w:val="Prrafodelista"/>
        <w:numPr>
          <w:ilvl w:val="0"/>
          <w:numId w:val="1"/>
        </w:numPr>
        <w:ind w:left="426"/>
        <w:rPr>
          <w:b/>
          <w:sz w:val="16"/>
          <w:szCs w:val="16"/>
        </w:rPr>
      </w:pPr>
      <w:r w:rsidRPr="0047079F">
        <w:rPr>
          <w:sz w:val="16"/>
          <w:szCs w:val="16"/>
        </w:rPr>
        <w:t>Aranceles o impuestos sobre las exportaciones</w:t>
      </w:r>
      <w:r w:rsidR="0047079F">
        <w:rPr>
          <w:rStyle w:val="Hipervnculo"/>
          <w:color w:val="auto"/>
          <w:sz w:val="16"/>
          <w:szCs w:val="16"/>
          <w:u w:val="none"/>
        </w:rPr>
        <w:t xml:space="preserve">, </w:t>
      </w:r>
      <w:r w:rsidRPr="0047079F">
        <w:rPr>
          <w:rStyle w:val="Hipervnculo"/>
          <w:color w:val="auto"/>
          <w:sz w:val="16"/>
          <w:szCs w:val="16"/>
          <w:u w:val="none"/>
        </w:rPr>
        <w:t>(Articulo 88).</w:t>
      </w:r>
    </w:p>
  </w:footnote>
  <w:footnote w:id="2">
    <w:p w14:paraId="57CDCD0E" w14:textId="77777777" w:rsidR="00985134" w:rsidRPr="00F16CB2" w:rsidRDefault="00985134" w:rsidP="004457D8">
      <w:pPr>
        <w:pStyle w:val="Textonotapie"/>
        <w:jc w:val="both"/>
        <w:rPr>
          <w:sz w:val="16"/>
          <w:szCs w:val="16"/>
          <w:lang w:val="es-ES_tradnl"/>
        </w:rPr>
      </w:pPr>
      <w:r w:rsidRPr="00F16CB2">
        <w:rPr>
          <w:rStyle w:val="Refdenotaalpie"/>
          <w:sz w:val="16"/>
          <w:szCs w:val="16"/>
        </w:rPr>
        <w:footnoteRef/>
      </w:r>
      <w:r w:rsidRPr="00F16CB2">
        <w:rPr>
          <w:sz w:val="16"/>
          <w:szCs w:val="16"/>
        </w:rPr>
        <w:t xml:space="preserve"> </w:t>
      </w:r>
      <w:r w:rsidRPr="00F16CB2">
        <w:rPr>
          <w:rFonts w:ascii="Calibri" w:hAnsi="Calibri" w:cs="Calibri"/>
          <w:sz w:val="16"/>
          <w:szCs w:val="16"/>
        </w:rPr>
        <w:t xml:space="preserve">Su equivalente es el </w:t>
      </w:r>
      <w:proofErr w:type="spellStart"/>
      <w:r w:rsidRPr="00F16CB2">
        <w:rPr>
          <w:rFonts w:ascii="Calibri" w:hAnsi="Calibri" w:cs="Calibri"/>
          <w:sz w:val="16"/>
          <w:szCs w:val="16"/>
        </w:rPr>
        <w:t>icoterm</w:t>
      </w:r>
      <w:proofErr w:type="spellEnd"/>
      <w:r w:rsidRPr="00F16CB2">
        <w:rPr>
          <w:rFonts w:ascii="Calibri" w:hAnsi="Calibri" w:cs="Calibri"/>
          <w:sz w:val="16"/>
          <w:szCs w:val="16"/>
        </w:rPr>
        <w:t xml:space="preserve"> EXW (Ex </w:t>
      </w:r>
      <w:proofErr w:type="spellStart"/>
      <w:r w:rsidRPr="00F16CB2">
        <w:rPr>
          <w:rFonts w:ascii="Calibri" w:hAnsi="Calibri" w:cs="Calibri"/>
          <w:sz w:val="16"/>
          <w:szCs w:val="16"/>
        </w:rPr>
        <w:t>works</w:t>
      </w:r>
      <w:proofErr w:type="spellEnd"/>
      <w:r w:rsidRPr="00F16CB2">
        <w:rPr>
          <w:rFonts w:ascii="Calibri" w:hAnsi="Calibri" w:cs="Calibri"/>
          <w:sz w:val="16"/>
          <w:szCs w:val="16"/>
        </w:rPr>
        <w:t xml:space="preserve">): El vendedor entrega la mercancía directamente al comprador en sus propias instalaciones.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732F" w14:textId="77777777" w:rsidR="00985134" w:rsidRDefault="00985134" w:rsidP="008D3F1A">
    <w:pPr>
      <w:tabs>
        <w:tab w:val="center" w:pos="4419"/>
        <w:tab w:val="right" w:pos="8838"/>
      </w:tabs>
      <w:spacing w:after="0" w:line="240" w:lineRule="auto"/>
      <w:jc w:val="center"/>
      <w:rPr>
        <w:sz w:val="14"/>
        <w:szCs w:val="14"/>
      </w:rPr>
    </w:pPr>
    <w:r w:rsidRPr="0017421F">
      <w:rPr>
        <w:sz w:val="14"/>
        <w:szCs w:val="14"/>
      </w:rPr>
      <w:t>SISTEMA DE INFORMACI</w:t>
    </w:r>
    <w:r>
      <w:rPr>
        <w:sz w:val="14"/>
        <w:szCs w:val="14"/>
      </w:rPr>
      <w:t>Ó</w:t>
    </w:r>
    <w:r w:rsidRPr="0017421F">
      <w:rPr>
        <w:sz w:val="14"/>
        <w:szCs w:val="14"/>
      </w:rPr>
      <w:t xml:space="preserve">N </w:t>
    </w:r>
    <w:r>
      <w:rPr>
        <w:sz w:val="14"/>
        <w:szCs w:val="14"/>
      </w:rPr>
      <w:t xml:space="preserve">COMERCIAL DEL MINISTERIO DE ECONOMÍA </w:t>
    </w:r>
  </w:p>
  <w:p w14:paraId="026EA33A" w14:textId="77777777" w:rsidR="00985134" w:rsidRPr="003F5BEA" w:rsidRDefault="00985134" w:rsidP="008D3F1A">
    <w:pPr>
      <w:tabs>
        <w:tab w:val="center" w:pos="4419"/>
        <w:tab w:val="right" w:pos="8838"/>
      </w:tabs>
      <w:spacing w:after="0" w:line="240" w:lineRule="auto"/>
      <w:jc w:val="center"/>
      <w:rPr>
        <w:b/>
        <w:color w:val="365F91" w:themeColor="accent1" w:themeShade="BF"/>
        <w:sz w:val="16"/>
        <w:szCs w:val="14"/>
      </w:rPr>
    </w:pPr>
    <w:r w:rsidRPr="003F5BEA">
      <w:rPr>
        <w:b/>
        <w:color w:val="365F91" w:themeColor="accent1" w:themeShade="BF"/>
        <w:sz w:val="16"/>
        <w:szCs w:val="14"/>
      </w:rPr>
      <w:t>FICHAS TÉCNICAS SOBRE OPORTUNIDADES DE EXPORTACIÓN QUE OFRECE</w:t>
    </w:r>
  </w:p>
  <w:p w14:paraId="697890AE" w14:textId="77777777" w:rsidR="00985134" w:rsidRPr="003F5BEA" w:rsidRDefault="00985134" w:rsidP="008D3F1A">
    <w:pPr>
      <w:tabs>
        <w:tab w:val="center" w:pos="4419"/>
        <w:tab w:val="right" w:pos="8838"/>
      </w:tabs>
      <w:spacing w:after="0" w:line="240" w:lineRule="auto"/>
      <w:jc w:val="center"/>
      <w:rPr>
        <w:b/>
        <w:color w:val="365F91" w:themeColor="accent1" w:themeShade="BF"/>
        <w:sz w:val="16"/>
        <w:szCs w:val="14"/>
      </w:rPr>
    </w:pPr>
    <w:r w:rsidRPr="003F5BEA">
      <w:rPr>
        <w:b/>
        <w:color w:val="365F91" w:themeColor="accent1" w:themeShade="BF"/>
        <w:sz w:val="16"/>
        <w:szCs w:val="14"/>
      </w:rPr>
      <w:t>EL ACUERDO DE ASOCIACIÓN ENTRE CENTROAMÉRICA Y LA UNIÓN EUROPEA</w:t>
    </w:r>
  </w:p>
  <w:p w14:paraId="51534E49" w14:textId="77777777" w:rsidR="00985134" w:rsidRDefault="00985134" w:rsidP="00BA44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3F79"/>
    <w:multiLevelType w:val="hybridMultilevel"/>
    <w:tmpl w:val="96826334"/>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35F0631"/>
    <w:multiLevelType w:val="hybridMultilevel"/>
    <w:tmpl w:val="368AC4F6"/>
    <w:lvl w:ilvl="0" w:tplc="9620CEDA">
      <w:start w:val="3"/>
      <w:numFmt w:val="upp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04670D6A"/>
    <w:multiLevelType w:val="hybridMultilevel"/>
    <w:tmpl w:val="8F7037B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nsid w:val="0D3C594E"/>
    <w:multiLevelType w:val="hybridMultilevel"/>
    <w:tmpl w:val="AA701BC2"/>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E877E7B"/>
    <w:multiLevelType w:val="hybridMultilevel"/>
    <w:tmpl w:val="264486EE"/>
    <w:lvl w:ilvl="0" w:tplc="F6C0E326">
      <w:start w:val="1"/>
      <w:numFmt w:val="bullet"/>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5">
    <w:nsid w:val="109D1D03"/>
    <w:multiLevelType w:val="hybridMultilevel"/>
    <w:tmpl w:val="B7108B8C"/>
    <w:lvl w:ilvl="0" w:tplc="440A000D">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6">
    <w:nsid w:val="13C406BB"/>
    <w:multiLevelType w:val="hybridMultilevel"/>
    <w:tmpl w:val="35487BA8"/>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nsid w:val="1CB45224"/>
    <w:multiLevelType w:val="hybridMultilevel"/>
    <w:tmpl w:val="A8881E76"/>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21462EBE"/>
    <w:multiLevelType w:val="hybridMultilevel"/>
    <w:tmpl w:val="AFF6F51C"/>
    <w:lvl w:ilvl="0" w:tplc="FFDAF98A">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240C15D2"/>
    <w:multiLevelType w:val="hybridMultilevel"/>
    <w:tmpl w:val="B6B866B8"/>
    <w:lvl w:ilvl="0" w:tplc="9CE0AE54">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nsid w:val="2F7C766C"/>
    <w:multiLevelType w:val="hybridMultilevel"/>
    <w:tmpl w:val="CE5649F6"/>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30B839ED"/>
    <w:multiLevelType w:val="hybridMultilevel"/>
    <w:tmpl w:val="81E0CCB2"/>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34931D5F"/>
    <w:multiLevelType w:val="hybridMultilevel"/>
    <w:tmpl w:val="ED52F542"/>
    <w:lvl w:ilvl="0" w:tplc="F6C0E326">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nsid w:val="34DC2404"/>
    <w:multiLevelType w:val="hybridMultilevel"/>
    <w:tmpl w:val="AC54B5A4"/>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37CD7104"/>
    <w:multiLevelType w:val="hybridMultilevel"/>
    <w:tmpl w:val="CAB874AA"/>
    <w:lvl w:ilvl="0" w:tplc="D670267C">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nsid w:val="39912F4A"/>
    <w:multiLevelType w:val="hybridMultilevel"/>
    <w:tmpl w:val="C1569064"/>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3EBA1B57"/>
    <w:multiLevelType w:val="hybridMultilevel"/>
    <w:tmpl w:val="FBE6583C"/>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460451D4"/>
    <w:multiLevelType w:val="hybridMultilevel"/>
    <w:tmpl w:val="D79E7EB8"/>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482D321E"/>
    <w:multiLevelType w:val="hybridMultilevel"/>
    <w:tmpl w:val="A6189542"/>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49C12EEB"/>
    <w:multiLevelType w:val="hybridMultilevel"/>
    <w:tmpl w:val="724ADC9A"/>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4A2C3BE5"/>
    <w:multiLevelType w:val="hybridMultilevel"/>
    <w:tmpl w:val="F64EB5A4"/>
    <w:lvl w:ilvl="0" w:tplc="D670267C">
      <w:start w:val="1"/>
      <w:numFmt w:val="bullet"/>
      <w:lvlText w:val=""/>
      <w:lvlJc w:val="left"/>
      <w:pPr>
        <w:ind w:left="1440" w:hanging="360"/>
      </w:pPr>
      <w:rPr>
        <w:rFonts w:ascii="Symbol" w:hAnsi="Symbol" w:hint="default"/>
      </w:rPr>
    </w:lvl>
    <w:lvl w:ilvl="1" w:tplc="F6C0E326">
      <w:start w:val="1"/>
      <w:numFmt w:val="bullet"/>
      <w:lvlText w:val=""/>
      <w:lvlJc w:val="left"/>
      <w:pPr>
        <w:ind w:left="2160" w:hanging="360"/>
      </w:pPr>
      <w:rPr>
        <w:rFonts w:ascii="Symbol" w:hAnsi="Symbol" w:hint="default"/>
      </w:rPr>
    </w:lvl>
    <w:lvl w:ilvl="2" w:tplc="F6C0E326">
      <w:start w:val="1"/>
      <w:numFmt w:val="bullet"/>
      <w:lvlText w:val=""/>
      <w:lvlJc w:val="left"/>
      <w:pPr>
        <w:ind w:left="2880" w:hanging="360"/>
      </w:pPr>
      <w:rPr>
        <w:rFonts w:ascii="Symbol" w:hAnsi="Symbol"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nsid w:val="51F15649"/>
    <w:multiLevelType w:val="hybridMultilevel"/>
    <w:tmpl w:val="ECB4399E"/>
    <w:lvl w:ilvl="0" w:tplc="F6C0E3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3C16C71"/>
    <w:multiLevelType w:val="hybridMultilevel"/>
    <w:tmpl w:val="0CDCD100"/>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54517FCE"/>
    <w:multiLevelType w:val="hybridMultilevel"/>
    <w:tmpl w:val="91444526"/>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nsid w:val="55DA4D67"/>
    <w:multiLevelType w:val="hybridMultilevel"/>
    <w:tmpl w:val="38CC575E"/>
    <w:lvl w:ilvl="0" w:tplc="F6C0E326">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
    <w:nsid w:val="580A4214"/>
    <w:multiLevelType w:val="hybridMultilevel"/>
    <w:tmpl w:val="6E7CEA98"/>
    <w:lvl w:ilvl="0" w:tplc="FD7C1E24">
      <w:start w:val="1"/>
      <w:numFmt w:val="bullet"/>
      <w:lvlText w:val="­"/>
      <w:lvlJc w:val="left"/>
      <w:pPr>
        <w:ind w:left="720" w:hanging="360"/>
      </w:pPr>
      <w:rPr>
        <w:rFonts w:ascii="Courier New" w:hAnsi="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58127EF4"/>
    <w:multiLevelType w:val="hybridMultilevel"/>
    <w:tmpl w:val="C97084F2"/>
    <w:lvl w:ilvl="0" w:tplc="F6C0E326">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7">
    <w:nsid w:val="59C17E79"/>
    <w:multiLevelType w:val="hybridMultilevel"/>
    <w:tmpl w:val="557008C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5DAB3C0B"/>
    <w:multiLevelType w:val="hybridMultilevel"/>
    <w:tmpl w:val="782C940E"/>
    <w:lvl w:ilvl="0" w:tplc="0C0A0005">
      <w:start w:val="1"/>
      <w:numFmt w:val="bullet"/>
      <w:lvlText w:val=""/>
      <w:lvlJc w:val="left"/>
      <w:pPr>
        <w:ind w:left="800" w:hanging="360"/>
      </w:pPr>
      <w:rPr>
        <w:rFonts w:ascii="Wingdings" w:hAnsi="Wingdings" w:hint="default"/>
      </w:rPr>
    </w:lvl>
    <w:lvl w:ilvl="1" w:tplc="0C0A0003" w:tentative="1">
      <w:start w:val="1"/>
      <w:numFmt w:val="bullet"/>
      <w:lvlText w:val="o"/>
      <w:lvlJc w:val="left"/>
      <w:pPr>
        <w:ind w:left="1520" w:hanging="360"/>
      </w:pPr>
      <w:rPr>
        <w:rFonts w:ascii="Courier New" w:hAnsi="Courier New" w:hint="default"/>
      </w:rPr>
    </w:lvl>
    <w:lvl w:ilvl="2" w:tplc="0C0A0005" w:tentative="1">
      <w:start w:val="1"/>
      <w:numFmt w:val="bullet"/>
      <w:lvlText w:val=""/>
      <w:lvlJc w:val="left"/>
      <w:pPr>
        <w:ind w:left="2240" w:hanging="360"/>
      </w:pPr>
      <w:rPr>
        <w:rFonts w:ascii="Wingdings" w:hAnsi="Wingdings" w:hint="default"/>
      </w:rPr>
    </w:lvl>
    <w:lvl w:ilvl="3" w:tplc="0C0A0001" w:tentative="1">
      <w:start w:val="1"/>
      <w:numFmt w:val="bullet"/>
      <w:lvlText w:val=""/>
      <w:lvlJc w:val="left"/>
      <w:pPr>
        <w:ind w:left="2960" w:hanging="360"/>
      </w:pPr>
      <w:rPr>
        <w:rFonts w:ascii="Symbol" w:hAnsi="Symbol" w:hint="default"/>
      </w:rPr>
    </w:lvl>
    <w:lvl w:ilvl="4" w:tplc="0C0A0003" w:tentative="1">
      <w:start w:val="1"/>
      <w:numFmt w:val="bullet"/>
      <w:lvlText w:val="o"/>
      <w:lvlJc w:val="left"/>
      <w:pPr>
        <w:ind w:left="3680" w:hanging="360"/>
      </w:pPr>
      <w:rPr>
        <w:rFonts w:ascii="Courier New" w:hAnsi="Courier New" w:hint="default"/>
      </w:rPr>
    </w:lvl>
    <w:lvl w:ilvl="5" w:tplc="0C0A0005" w:tentative="1">
      <w:start w:val="1"/>
      <w:numFmt w:val="bullet"/>
      <w:lvlText w:val=""/>
      <w:lvlJc w:val="left"/>
      <w:pPr>
        <w:ind w:left="4400" w:hanging="360"/>
      </w:pPr>
      <w:rPr>
        <w:rFonts w:ascii="Wingdings" w:hAnsi="Wingdings" w:hint="default"/>
      </w:rPr>
    </w:lvl>
    <w:lvl w:ilvl="6" w:tplc="0C0A0001" w:tentative="1">
      <w:start w:val="1"/>
      <w:numFmt w:val="bullet"/>
      <w:lvlText w:val=""/>
      <w:lvlJc w:val="left"/>
      <w:pPr>
        <w:ind w:left="5120" w:hanging="360"/>
      </w:pPr>
      <w:rPr>
        <w:rFonts w:ascii="Symbol" w:hAnsi="Symbol" w:hint="default"/>
      </w:rPr>
    </w:lvl>
    <w:lvl w:ilvl="7" w:tplc="0C0A0003" w:tentative="1">
      <w:start w:val="1"/>
      <w:numFmt w:val="bullet"/>
      <w:lvlText w:val="o"/>
      <w:lvlJc w:val="left"/>
      <w:pPr>
        <w:ind w:left="5840" w:hanging="360"/>
      </w:pPr>
      <w:rPr>
        <w:rFonts w:ascii="Courier New" w:hAnsi="Courier New" w:hint="default"/>
      </w:rPr>
    </w:lvl>
    <w:lvl w:ilvl="8" w:tplc="0C0A0005" w:tentative="1">
      <w:start w:val="1"/>
      <w:numFmt w:val="bullet"/>
      <w:lvlText w:val=""/>
      <w:lvlJc w:val="left"/>
      <w:pPr>
        <w:ind w:left="6560" w:hanging="360"/>
      </w:pPr>
      <w:rPr>
        <w:rFonts w:ascii="Wingdings" w:hAnsi="Wingdings" w:hint="default"/>
      </w:rPr>
    </w:lvl>
  </w:abstractNum>
  <w:abstractNum w:abstractNumId="29">
    <w:nsid w:val="6A18632E"/>
    <w:multiLevelType w:val="hybridMultilevel"/>
    <w:tmpl w:val="01406236"/>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72C010FB"/>
    <w:multiLevelType w:val="hybridMultilevel"/>
    <w:tmpl w:val="2888698E"/>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741E0093"/>
    <w:multiLevelType w:val="hybridMultilevel"/>
    <w:tmpl w:val="7646CF9C"/>
    <w:lvl w:ilvl="0" w:tplc="440A000F">
      <w:start w:val="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7445581B"/>
    <w:multiLevelType w:val="hybridMultilevel"/>
    <w:tmpl w:val="7C64753C"/>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76572820"/>
    <w:multiLevelType w:val="hybridMultilevel"/>
    <w:tmpl w:val="3E5CE056"/>
    <w:lvl w:ilvl="0" w:tplc="D670267C">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4">
    <w:nsid w:val="76F15EC0"/>
    <w:multiLevelType w:val="hybridMultilevel"/>
    <w:tmpl w:val="7C4AAE78"/>
    <w:lvl w:ilvl="0" w:tplc="F6C0E326">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77955E62"/>
    <w:multiLevelType w:val="hybridMultilevel"/>
    <w:tmpl w:val="4FB8D558"/>
    <w:lvl w:ilvl="0" w:tplc="F6C0E326">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6">
    <w:nsid w:val="7976050C"/>
    <w:multiLevelType w:val="hybridMultilevel"/>
    <w:tmpl w:val="7BD40F80"/>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7E4569E9"/>
    <w:multiLevelType w:val="hybridMultilevel"/>
    <w:tmpl w:val="B3368D82"/>
    <w:lvl w:ilvl="0" w:tplc="D670267C">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8">
    <w:nsid w:val="7F7465E9"/>
    <w:multiLevelType w:val="hybridMultilevel"/>
    <w:tmpl w:val="E220926E"/>
    <w:lvl w:ilvl="0" w:tplc="F6C0E326">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num w:numId="1">
    <w:abstractNumId w:val="26"/>
  </w:num>
  <w:num w:numId="2">
    <w:abstractNumId w:val="29"/>
  </w:num>
  <w:num w:numId="3">
    <w:abstractNumId w:val="1"/>
  </w:num>
  <w:num w:numId="4">
    <w:abstractNumId w:val="19"/>
  </w:num>
  <w:num w:numId="5">
    <w:abstractNumId w:val="37"/>
  </w:num>
  <w:num w:numId="6">
    <w:abstractNumId w:val="2"/>
  </w:num>
  <w:num w:numId="7">
    <w:abstractNumId w:val="34"/>
  </w:num>
  <w:num w:numId="8">
    <w:abstractNumId w:val="9"/>
  </w:num>
  <w:num w:numId="9">
    <w:abstractNumId w:val="23"/>
  </w:num>
  <w:num w:numId="10">
    <w:abstractNumId w:val="8"/>
  </w:num>
  <w:num w:numId="11">
    <w:abstractNumId w:val="7"/>
  </w:num>
  <w:num w:numId="12">
    <w:abstractNumId w:val="38"/>
  </w:num>
  <w:num w:numId="13">
    <w:abstractNumId w:val="13"/>
  </w:num>
  <w:num w:numId="14">
    <w:abstractNumId w:val="22"/>
  </w:num>
  <w:num w:numId="15">
    <w:abstractNumId w:val="36"/>
  </w:num>
  <w:num w:numId="16">
    <w:abstractNumId w:val="31"/>
  </w:num>
  <w:num w:numId="17">
    <w:abstractNumId w:val="18"/>
  </w:num>
  <w:num w:numId="18">
    <w:abstractNumId w:val="4"/>
  </w:num>
  <w:num w:numId="19">
    <w:abstractNumId w:val="14"/>
  </w:num>
  <w:num w:numId="20">
    <w:abstractNumId w:val="35"/>
  </w:num>
  <w:num w:numId="21">
    <w:abstractNumId w:val="17"/>
  </w:num>
  <w:num w:numId="22">
    <w:abstractNumId w:val="5"/>
  </w:num>
  <w:num w:numId="23">
    <w:abstractNumId w:val="6"/>
  </w:num>
  <w:num w:numId="24">
    <w:abstractNumId w:val="16"/>
  </w:num>
  <w:num w:numId="25">
    <w:abstractNumId w:val="0"/>
  </w:num>
  <w:num w:numId="26">
    <w:abstractNumId w:val="27"/>
  </w:num>
  <w:num w:numId="27">
    <w:abstractNumId w:val="10"/>
  </w:num>
  <w:num w:numId="28">
    <w:abstractNumId w:val="3"/>
  </w:num>
  <w:num w:numId="29">
    <w:abstractNumId w:val="12"/>
  </w:num>
  <w:num w:numId="30">
    <w:abstractNumId w:val="15"/>
  </w:num>
  <w:num w:numId="31">
    <w:abstractNumId w:val="32"/>
  </w:num>
  <w:num w:numId="32">
    <w:abstractNumId w:val="24"/>
  </w:num>
  <w:num w:numId="33">
    <w:abstractNumId w:val="28"/>
  </w:num>
  <w:num w:numId="34">
    <w:abstractNumId w:val="11"/>
  </w:num>
  <w:num w:numId="35">
    <w:abstractNumId w:val="21"/>
  </w:num>
  <w:num w:numId="36">
    <w:abstractNumId w:val="30"/>
  </w:num>
  <w:num w:numId="37">
    <w:abstractNumId w:val="25"/>
  </w:num>
  <w:num w:numId="38">
    <w:abstractNumId w:val="20"/>
  </w:num>
  <w:num w:numId="39">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80"/>
    <w:rsid w:val="00000C67"/>
    <w:rsid w:val="00013EA7"/>
    <w:rsid w:val="00016AF3"/>
    <w:rsid w:val="00021082"/>
    <w:rsid w:val="00021E28"/>
    <w:rsid w:val="00024E10"/>
    <w:rsid w:val="000305A1"/>
    <w:rsid w:val="0003774E"/>
    <w:rsid w:val="00040527"/>
    <w:rsid w:val="00042392"/>
    <w:rsid w:val="00046CF3"/>
    <w:rsid w:val="0005096D"/>
    <w:rsid w:val="00065CA3"/>
    <w:rsid w:val="000700B2"/>
    <w:rsid w:val="00073551"/>
    <w:rsid w:val="00076C29"/>
    <w:rsid w:val="000807B5"/>
    <w:rsid w:val="00084B7D"/>
    <w:rsid w:val="00084F7C"/>
    <w:rsid w:val="000850FD"/>
    <w:rsid w:val="00085419"/>
    <w:rsid w:val="00087C5E"/>
    <w:rsid w:val="000A060B"/>
    <w:rsid w:val="000A08EF"/>
    <w:rsid w:val="000A0E2E"/>
    <w:rsid w:val="000A306B"/>
    <w:rsid w:val="000A3163"/>
    <w:rsid w:val="000A3399"/>
    <w:rsid w:val="000A35E6"/>
    <w:rsid w:val="000A3FD7"/>
    <w:rsid w:val="000A523A"/>
    <w:rsid w:val="000B1FB1"/>
    <w:rsid w:val="000B20A9"/>
    <w:rsid w:val="000B7B95"/>
    <w:rsid w:val="000C24F3"/>
    <w:rsid w:val="000C469F"/>
    <w:rsid w:val="000C59DB"/>
    <w:rsid w:val="000C676C"/>
    <w:rsid w:val="000C6A67"/>
    <w:rsid w:val="000D13C3"/>
    <w:rsid w:val="000D5705"/>
    <w:rsid w:val="000D6E6F"/>
    <w:rsid w:val="000E0D25"/>
    <w:rsid w:val="000E4A5F"/>
    <w:rsid w:val="000F30C1"/>
    <w:rsid w:val="000F63EB"/>
    <w:rsid w:val="000F6A55"/>
    <w:rsid w:val="000F717A"/>
    <w:rsid w:val="0010289F"/>
    <w:rsid w:val="001047AD"/>
    <w:rsid w:val="00105831"/>
    <w:rsid w:val="00110A97"/>
    <w:rsid w:val="00127D1B"/>
    <w:rsid w:val="001323E5"/>
    <w:rsid w:val="00133E17"/>
    <w:rsid w:val="00135702"/>
    <w:rsid w:val="00135D96"/>
    <w:rsid w:val="001405B4"/>
    <w:rsid w:val="00145AF6"/>
    <w:rsid w:val="00147079"/>
    <w:rsid w:val="001510AD"/>
    <w:rsid w:val="0015223F"/>
    <w:rsid w:val="00152351"/>
    <w:rsid w:val="00153521"/>
    <w:rsid w:val="001542A7"/>
    <w:rsid w:val="00154433"/>
    <w:rsid w:val="00155A99"/>
    <w:rsid w:val="001644E2"/>
    <w:rsid w:val="00167E03"/>
    <w:rsid w:val="0017210B"/>
    <w:rsid w:val="0017421F"/>
    <w:rsid w:val="00174281"/>
    <w:rsid w:val="001840CB"/>
    <w:rsid w:val="001869AD"/>
    <w:rsid w:val="0019341C"/>
    <w:rsid w:val="001A3BE0"/>
    <w:rsid w:val="001A4C36"/>
    <w:rsid w:val="001B6AF5"/>
    <w:rsid w:val="001B7B74"/>
    <w:rsid w:val="001C6073"/>
    <w:rsid w:val="001C6979"/>
    <w:rsid w:val="001C6D14"/>
    <w:rsid w:val="001D06A2"/>
    <w:rsid w:val="001D14DA"/>
    <w:rsid w:val="001D1D20"/>
    <w:rsid w:val="001D3117"/>
    <w:rsid w:val="001E2487"/>
    <w:rsid w:val="001E2CFC"/>
    <w:rsid w:val="001E3470"/>
    <w:rsid w:val="001F14A6"/>
    <w:rsid w:val="001F7505"/>
    <w:rsid w:val="001F764C"/>
    <w:rsid w:val="001F7EF1"/>
    <w:rsid w:val="00205AAE"/>
    <w:rsid w:val="00206A5B"/>
    <w:rsid w:val="002123C1"/>
    <w:rsid w:val="002159B0"/>
    <w:rsid w:val="0021699C"/>
    <w:rsid w:val="00217F51"/>
    <w:rsid w:val="00223370"/>
    <w:rsid w:val="00224403"/>
    <w:rsid w:val="00224753"/>
    <w:rsid w:val="002252FD"/>
    <w:rsid w:val="00233702"/>
    <w:rsid w:val="00250416"/>
    <w:rsid w:val="002537F6"/>
    <w:rsid w:val="00257149"/>
    <w:rsid w:val="00257DC4"/>
    <w:rsid w:val="002627A0"/>
    <w:rsid w:val="00263FF9"/>
    <w:rsid w:val="0026745B"/>
    <w:rsid w:val="002715B3"/>
    <w:rsid w:val="0027700D"/>
    <w:rsid w:val="002841D4"/>
    <w:rsid w:val="00290692"/>
    <w:rsid w:val="00291F5D"/>
    <w:rsid w:val="00296042"/>
    <w:rsid w:val="002975B0"/>
    <w:rsid w:val="00297A62"/>
    <w:rsid w:val="002A0F03"/>
    <w:rsid w:val="002A558F"/>
    <w:rsid w:val="002B1006"/>
    <w:rsid w:val="002C0CCE"/>
    <w:rsid w:val="002C1EB0"/>
    <w:rsid w:val="002C3583"/>
    <w:rsid w:val="002C71E3"/>
    <w:rsid w:val="002D1B7F"/>
    <w:rsid w:val="002E1E9A"/>
    <w:rsid w:val="002E3A16"/>
    <w:rsid w:val="002E4970"/>
    <w:rsid w:val="002F14DF"/>
    <w:rsid w:val="00316915"/>
    <w:rsid w:val="003210E7"/>
    <w:rsid w:val="00322441"/>
    <w:rsid w:val="00324462"/>
    <w:rsid w:val="00334F73"/>
    <w:rsid w:val="003359E1"/>
    <w:rsid w:val="00337738"/>
    <w:rsid w:val="00340428"/>
    <w:rsid w:val="00347CAB"/>
    <w:rsid w:val="00350E4C"/>
    <w:rsid w:val="003566BE"/>
    <w:rsid w:val="003575E2"/>
    <w:rsid w:val="0035774E"/>
    <w:rsid w:val="00361D18"/>
    <w:rsid w:val="00363D1D"/>
    <w:rsid w:val="00372486"/>
    <w:rsid w:val="003802C5"/>
    <w:rsid w:val="00382256"/>
    <w:rsid w:val="00382651"/>
    <w:rsid w:val="003828A9"/>
    <w:rsid w:val="0038370C"/>
    <w:rsid w:val="003A0262"/>
    <w:rsid w:val="003A133A"/>
    <w:rsid w:val="003A50F3"/>
    <w:rsid w:val="003A5792"/>
    <w:rsid w:val="003A5E17"/>
    <w:rsid w:val="003B251A"/>
    <w:rsid w:val="003C21D5"/>
    <w:rsid w:val="003C3B13"/>
    <w:rsid w:val="003C3D3A"/>
    <w:rsid w:val="003C76D5"/>
    <w:rsid w:val="003D18E6"/>
    <w:rsid w:val="003D4FBC"/>
    <w:rsid w:val="003E35A6"/>
    <w:rsid w:val="003E408A"/>
    <w:rsid w:val="003E6F17"/>
    <w:rsid w:val="003F2709"/>
    <w:rsid w:val="003F5B0A"/>
    <w:rsid w:val="003F7DD1"/>
    <w:rsid w:val="004019A7"/>
    <w:rsid w:val="0040264D"/>
    <w:rsid w:val="004044A3"/>
    <w:rsid w:val="0040492B"/>
    <w:rsid w:val="0040744D"/>
    <w:rsid w:val="00410828"/>
    <w:rsid w:val="004108D2"/>
    <w:rsid w:val="00412ADA"/>
    <w:rsid w:val="0041480C"/>
    <w:rsid w:val="00417958"/>
    <w:rsid w:val="00417F41"/>
    <w:rsid w:val="0042109D"/>
    <w:rsid w:val="00421C79"/>
    <w:rsid w:val="00422071"/>
    <w:rsid w:val="00422F25"/>
    <w:rsid w:val="00424529"/>
    <w:rsid w:val="00430CEE"/>
    <w:rsid w:val="00435F0B"/>
    <w:rsid w:val="00436EC2"/>
    <w:rsid w:val="00437C85"/>
    <w:rsid w:val="00442756"/>
    <w:rsid w:val="004457D8"/>
    <w:rsid w:val="004479CB"/>
    <w:rsid w:val="00447E1B"/>
    <w:rsid w:val="00463380"/>
    <w:rsid w:val="0046529A"/>
    <w:rsid w:val="0047079F"/>
    <w:rsid w:val="00474136"/>
    <w:rsid w:val="00480CF1"/>
    <w:rsid w:val="004813A6"/>
    <w:rsid w:val="004831A4"/>
    <w:rsid w:val="00490358"/>
    <w:rsid w:val="0049280B"/>
    <w:rsid w:val="004970B0"/>
    <w:rsid w:val="004A184E"/>
    <w:rsid w:val="004A308F"/>
    <w:rsid w:val="004A49A9"/>
    <w:rsid w:val="004A7169"/>
    <w:rsid w:val="004B007D"/>
    <w:rsid w:val="004B4955"/>
    <w:rsid w:val="004C340D"/>
    <w:rsid w:val="004C3EA2"/>
    <w:rsid w:val="004C6FEC"/>
    <w:rsid w:val="004C7117"/>
    <w:rsid w:val="004D29E3"/>
    <w:rsid w:val="004D2AEB"/>
    <w:rsid w:val="004D7687"/>
    <w:rsid w:val="004D79BD"/>
    <w:rsid w:val="004E3ED4"/>
    <w:rsid w:val="004E6558"/>
    <w:rsid w:val="004F64DB"/>
    <w:rsid w:val="004F6C8F"/>
    <w:rsid w:val="004F7459"/>
    <w:rsid w:val="00503E80"/>
    <w:rsid w:val="005060D5"/>
    <w:rsid w:val="00506805"/>
    <w:rsid w:val="00507421"/>
    <w:rsid w:val="0051601C"/>
    <w:rsid w:val="005239A7"/>
    <w:rsid w:val="00523FFA"/>
    <w:rsid w:val="00526280"/>
    <w:rsid w:val="00530512"/>
    <w:rsid w:val="0053161F"/>
    <w:rsid w:val="00531A4B"/>
    <w:rsid w:val="00532FDC"/>
    <w:rsid w:val="00544289"/>
    <w:rsid w:val="00547F84"/>
    <w:rsid w:val="00551D05"/>
    <w:rsid w:val="00553055"/>
    <w:rsid w:val="005533C8"/>
    <w:rsid w:val="00557BA6"/>
    <w:rsid w:val="00561D21"/>
    <w:rsid w:val="00563512"/>
    <w:rsid w:val="00573612"/>
    <w:rsid w:val="0057486B"/>
    <w:rsid w:val="00581465"/>
    <w:rsid w:val="00584ECD"/>
    <w:rsid w:val="00591DB5"/>
    <w:rsid w:val="0059210B"/>
    <w:rsid w:val="005936F4"/>
    <w:rsid w:val="00594965"/>
    <w:rsid w:val="00594AD5"/>
    <w:rsid w:val="005A1735"/>
    <w:rsid w:val="005A7CDF"/>
    <w:rsid w:val="005A7F13"/>
    <w:rsid w:val="005B1A28"/>
    <w:rsid w:val="005B24DE"/>
    <w:rsid w:val="005B2F40"/>
    <w:rsid w:val="005B3EC4"/>
    <w:rsid w:val="005C256D"/>
    <w:rsid w:val="005C4E82"/>
    <w:rsid w:val="005C6834"/>
    <w:rsid w:val="005D2EEF"/>
    <w:rsid w:val="005D6348"/>
    <w:rsid w:val="005E1702"/>
    <w:rsid w:val="005E2320"/>
    <w:rsid w:val="005E4174"/>
    <w:rsid w:val="005F0EB8"/>
    <w:rsid w:val="005F6680"/>
    <w:rsid w:val="0060667E"/>
    <w:rsid w:val="0061022F"/>
    <w:rsid w:val="006116C4"/>
    <w:rsid w:val="00612F9A"/>
    <w:rsid w:val="00613656"/>
    <w:rsid w:val="00614134"/>
    <w:rsid w:val="0061552C"/>
    <w:rsid w:val="00617D2D"/>
    <w:rsid w:val="00622DED"/>
    <w:rsid w:val="00624ACA"/>
    <w:rsid w:val="00633DCD"/>
    <w:rsid w:val="006343B7"/>
    <w:rsid w:val="00634B62"/>
    <w:rsid w:val="00636358"/>
    <w:rsid w:val="0063721E"/>
    <w:rsid w:val="006410D5"/>
    <w:rsid w:val="006433C2"/>
    <w:rsid w:val="00643A30"/>
    <w:rsid w:val="0065165E"/>
    <w:rsid w:val="00656DA8"/>
    <w:rsid w:val="0068012B"/>
    <w:rsid w:val="0068696A"/>
    <w:rsid w:val="0068751C"/>
    <w:rsid w:val="00692138"/>
    <w:rsid w:val="0069242F"/>
    <w:rsid w:val="00692C01"/>
    <w:rsid w:val="00695CB5"/>
    <w:rsid w:val="006A01CB"/>
    <w:rsid w:val="006A1FC8"/>
    <w:rsid w:val="006A653D"/>
    <w:rsid w:val="006B4AA9"/>
    <w:rsid w:val="006B7372"/>
    <w:rsid w:val="006C14A3"/>
    <w:rsid w:val="006C2C10"/>
    <w:rsid w:val="006C7D4B"/>
    <w:rsid w:val="006D0690"/>
    <w:rsid w:val="006D3180"/>
    <w:rsid w:val="006D4A90"/>
    <w:rsid w:val="006E5495"/>
    <w:rsid w:val="006E5F11"/>
    <w:rsid w:val="006F4146"/>
    <w:rsid w:val="006F6C26"/>
    <w:rsid w:val="00707579"/>
    <w:rsid w:val="007119DC"/>
    <w:rsid w:val="0072085E"/>
    <w:rsid w:val="00720866"/>
    <w:rsid w:val="00721845"/>
    <w:rsid w:val="00721965"/>
    <w:rsid w:val="00722F63"/>
    <w:rsid w:val="007235C7"/>
    <w:rsid w:val="00723B7F"/>
    <w:rsid w:val="00725E56"/>
    <w:rsid w:val="00726853"/>
    <w:rsid w:val="00734A02"/>
    <w:rsid w:val="00741EA6"/>
    <w:rsid w:val="007462FF"/>
    <w:rsid w:val="00751133"/>
    <w:rsid w:val="00751822"/>
    <w:rsid w:val="007633AA"/>
    <w:rsid w:val="00763EA0"/>
    <w:rsid w:val="007810DE"/>
    <w:rsid w:val="00781228"/>
    <w:rsid w:val="007827BF"/>
    <w:rsid w:val="007827F4"/>
    <w:rsid w:val="00783C46"/>
    <w:rsid w:val="00784111"/>
    <w:rsid w:val="007875E3"/>
    <w:rsid w:val="00794CA2"/>
    <w:rsid w:val="00797B61"/>
    <w:rsid w:val="007A6EC2"/>
    <w:rsid w:val="007B0962"/>
    <w:rsid w:val="007B0DDE"/>
    <w:rsid w:val="007C1493"/>
    <w:rsid w:val="007D3033"/>
    <w:rsid w:val="007D3A3D"/>
    <w:rsid w:val="007D49DF"/>
    <w:rsid w:val="007D5D2E"/>
    <w:rsid w:val="007E2CA8"/>
    <w:rsid w:val="007F0067"/>
    <w:rsid w:val="008013DB"/>
    <w:rsid w:val="00802A56"/>
    <w:rsid w:val="00807350"/>
    <w:rsid w:val="008125D9"/>
    <w:rsid w:val="008159E9"/>
    <w:rsid w:val="00821E96"/>
    <w:rsid w:val="008236A8"/>
    <w:rsid w:val="00823812"/>
    <w:rsid w:val="00831F9B"/>
    <w:rsid w:val="00832363"/>
    <w:rsid w:val="00836CDD"/>
    <w:rsid w:val="0084214B"/>
    <w:rsid w:val="00845676"/>
    <w:rsid w:val="0084633D"/>
    <w:rsid w:val="008474F8"/>
    <w:rsid w:val="008561EE"/>
    <w:rsid w:val="00870CE8"/>
    <w:rsid w:val="00871874"/>
    <w:rsid w:val="00873005"/>
    <w:rsid w:val="00873BE6"/>
    <w:rsid w:val="00875401"/>
    <w:rsid w:val="008859AB"/>
    <w:rsid w:val="008A4932"/>
    <w:rsid w:val="008A6263"/>
    <w:rsid w:val="008B19B4"/>
    <w:rsid w:val="008B2E71"/>
    <w:rsid w:val="008B3EF3"/>
    <w:rsid w:val="008B7741"/>
    <w:rsid w:val="008C2D2F"/>
    <w:rsid w:val="008C72A0"/>
    <w:rsid w:val="008D0AF8"/>
    <w:rsid w:val="008D1E8D"/>
    <w:rsid w:val="008D22FC"/>
    <w:rsid w:val="008D3F1A"/>
    <w:rsid w:val="008D44ED"/>
    <w:rsid w:val="00900B07"/>
    <w:rsid w:val="00901629"/>
    <w:rsid w:val="00901FD2"/>
    <w:rsid w:val="009046D4"/>
    <w:rsid w:val="009111E9"/>
    <w:rsid w:val="00912A40"/>
    <w:rsid w:val="00916782"/>
    <w:rsid w:val="00920DA8"/>
    <w:rsid w:val="00921C7E"/>
    <w:rsid w:val="00922269"/>
    <w:rsid w:val="0092542A"/>
    <w:rsid w:val="00927463"/>
    <w:rsid w:val="009369FE"/>
    <w:rsid w:val="00940262"/>
    <w:rsid w:val="00947E8D"/>
    <w:rsid w:val="00954063"/>
    <w:rsid w:val="009559E3"/>
    <w:rsid w:val="009569EB"/>
    <w:rsid w:val="00960C37"/>
    <w:rsid w:val="009653C9"/>
    <w:rsid w:val="009714DE"/>
    <w:rsid w:val="00972DAE"/>
    <w:rsid w:val="0097671C"/>
    <w:rsid w:val="00983697"/>
    <w:rsid w:val="00983B0F"/>
    <w:rsid w:val="00985134"/>
    <w:rsid w:val="00987460"/>
    <w:rsid w:val="00990E34"/>
    <w:rsid w:val="0099382C"/>
    <w:rsid w:val="009A1DDB"/>
    <w:rsid w:val="009A76F0"/>
    <w:rsid w:val="009A7C22"/>
    <w:rsid w:val="009B1DB9"/>
    <w:rsid w:val="009B2E69"/>
    <w:rsid w:val="009B3020"/>
    <w:rsid w:val="009B36EF"/>
    <w:rsid w:val="009C36A4"/>
    <w:rsid w:val="009C4D73"/>
    <w:rsid w:val="009D1613"/>
    <w:rsid w:val="009D365D"/>
    <w:rsid w:val="009D40A2"/>
    <w:rsid w:val="009D7A08"/>
    <w:rsid w:val="009E2ADB"/>
    <w:rsid w:val="009E6A88"/>
    <w:rsid w:val="009E7FE2"/>
    <w:rsid w:val="009F266E"/>
    <w:rsid w:val="009F3B25"/>
    <w:rsid w:val="009F55E5"/>
    <w:rsid w:val="009F6746"/>
    <w:rsid w:val="009F6A1D"/>
    <w:rsid w:val="009F6E43"/>
    <w:rsid w:val="009F7EF1"/>
    <w:rsid w:val="00A044C6"/>
    <w:rsid w:val="00A078D3"/>
    <w:rsid w:val="00A12859"/>
    <w:rsid w:val="00A1287C"/>
    <w:rsid w:val="00A35274"/>
    <w:rsid w:val="00A40F13"/>
    <w:rsid w:val="00A4534D"/>
    <w:rsid w:val="00A52601"/>
    <w:rsid w:val="00A55603"/>
    <w:rsid w:val="00A55B78"/>
    <w:rsid w:val="00A60A29"/>
    <w:rsid w:val="00A62E1A"/>
    <w:rsid w:val="00A662FC"/>
    <w:rsid w:val="00A67421"/>
    <w:rsid w:val="00A74026"/>
    <w:rsid w:val="00A8531F"/>
    <w:rsid w:val="00A9070E"/>
    <w:rsid w:val="00A90CE2"/>
    <w:rsid w:val="00A920B4"/>
    <w:rsid w:val="00A93DAF"/>
    <w:rsid w:val="00A97EC9"/>
    <w:rsid w:val="00AA0E31"/>
    <w:rsid w:val="00AA1291"/>
    <w:rsid w:val="00AA7DA5"/>
    <w:rsid w:val="00AB3EE7"/>
    <w:rsid w:val="00AB57B4"/>
    <w:rsid w:val="00AC4704"/>
    <w:rsid w:val="00AC54A3"/>
    <w:rsid w:val="00AC787A"/>
    <w:rsid w:val="00AD0267"/>
    <w:rsid w:val="00AD087A"/>
    <w:rsid w:val="00AD120E"/>
    <w:rsid w:val="00AE0A2D"/>
    <w:rsid w:val="00AE161E"/>
    <w:rsid w:val="00AE2654"/>
    <w:rsid w:val="00AE323C"/>
    <w:rsid w:val="00AE4B7B"/>
    <w:rsid w:val="00AF090D"/>
    <w:rsid w:val="00AF2592"/>
    <w:rsid w:val="00AF3B61"/>
    <w:rsid w:val="00AF7183"/>
    <w:rsid w:val="00B05C0C"/>
    <w:rsid w:val="00B05DD8"/>
    <w:rsid w:val="00B158A4"/>
    <w:rsid w:val="00B1777A"/>
    <w:rsid w:val="00B22B9F"/>
    <w:rsid w:val="00B27DC5"/>
    <w:rsid w:val="00B343EB"/>
    <w:rsid w:val="00B35CC3"/>
    <w:rsid w:val="00B460BF"/>
    <w:rsid w:val="00B53828"/>
    <w:rsid w:val="00B560D7"/>
    <w:rsid w:val="00B6365E"/>
    <w:rsid w:val="00B65AE2"/>
    <w:rsid w:val="00B70F87"/>
    <w:rsid w:val="00B72291"/>
    <w:rsid w:val="00B742B6"/>
    <w:rsid w:val="00B74898"/>
    <w:rsid w:val="00B7584C"/>
    <w:rsid w:val="00B75DE9"/>
    <w:rsid w:val="00B81371"/>
    <w:rsid w:val="00B82AE7"/>
    <w:rsid w:val="00B84F9A"/>
    <w:rsid w:val="00B91BA2"/>
    <w:rsid w:val="00B9480F"/>
    <w:rsid w:val="00B94938"/>
    <w:rsid w:val="00B95104"/>
    <w:rsid w:val="00B962AE"/>
    <w:rsid w:val="00BA4441"/>
    <w:rsid w:val="00BA5859"/>
    <w:rsid w:val="00BA666D"/>
    <w:rsid w:val="00BB30F5"/>
    <w:rsid w:val="00BC11F8"/>
    <w:rsid w:val="00BC4899"/>
    <w:rsid w:val="00BC4969"/>
    <w:rsid w:val="00BC5E0D"/>
    <w:rsid w:val="00BC6FB3"/>
    <w:rsid w:val="00BD095C"/>
    <w:rsid w:val="00BD553A"/>
    <w:rsid w:val="00BD7539"/>
    <w:rsid w:val="00BD7F8D"/>
    <w:rsid w:val="00BE4CBB"/>
    <w:rsid w:val="00BE5422"/>
    <w:rsid w:val="00BE7551"/>
    <w:rsid w:val="00BE769B"/>
    <w:rsid w:val="00BF6D61"/>
    <w:rsid w:val="00C02601"/>
    <w:rsid w:val="00C064D2"/>
    <w:rsid w:val="00C06A3E"/>
    <w:rsid w:val="00C17B42"/>
    <w:rsid w:val="00C26E19"/>
    <w:rsid w:val="00C30D32"/>
    <w:rsid w:val="00C3302E"/>
    <w:rsid w:val="00C34ECF"/>
    <w:rsid w:val="00C35D40"/>
    <w:rsid w:val="00C40F46"/>
    <w:rsid w:val="00C41903"/>
    <w:rsid w:val="00C4375F"/>
    <w:rsid w:val="00C44E65"/>
    <w:rsid w:val="00C44E7A"/>
    <w:rsid w:val="00C51046"/>
    <w:rsid w:val="00C6028B"/>
    <w:rsid w:val="00C6137D"/>
    <w:rsid w:val="00C64E8A"/>
    <w:rsid w:val="00C6526C"/>
    <w:rsid w:val="00C65843"/>
    <w:rsid w:val="00C740B7"/>
    <w:rsid w:val="00C75279"/>
    <w:rsid w:val="00C77318"/>
    <w:rsid w:val="00C809CD"/>
    <w:rsid w:val="00C813D5"/>
    <w:rsid w:val="00C82A40"/>
    <w:rsid w:val="00C873CB"/>
    <w:rsid w:val="00C916EE"/>
    <w:rsid w:val="00CA3D01"/>
    <w:rsid w:val="00CA4619"/>
    <w:rsid w:val="00CA4D82"/>
    <w:rsid w:val="00CA4F45"/>
    <w:rsid w:val="00CA5512"/>
    <w:rsid w:val="00CB20AE"/>
    <w:rsid w:val="00CC4954"/>
    <w:rsid w:val="00CC4F3C"/>
    <w:rsid w:val="00CC5F9E"/>
    <w:rsid w:val="00CC7813"/>
    <w:rsid w:val="00CD213E"/>
    <w:rsid w:val="00CD5466"/>
    <w:rsid w:val="00CE1AF1"/>
    <w:rsid w:val="00CE32A7"/>
    <w:rsid w:val="00CE6591"/>
    <w:rsid w:val="00CF15BE"/>
    <w:rsid w:val="00CF2D7B"/>
    <w:rsid w:val="00CF7F9F"/>
    <w:rsid w:val="00D04FC6"/>
    <w:rsid w:val="00D05E82"/>
    <w:rsid w:val="00D0607D"/>
    <w:rsid w:val="00D13ADE"/>
    <w:rsid w:val="00D14737"/>
    <w:rsid w:val="00D14830"/>
    <w:rsid w:val="00D17D10"/>
    <w:rsid w:val="00D22953"/>
    <w:rsid w:val="00D265A9"/>
    <w:rsid w:val="00D35481"/>
    <w:rsid w:val="00D35DDB"/>
    <w:rsid w:val="00D44BA3"/>
    <w:rsid w:val="00D55DF3"/>
    <w:rsid w:val="00D60942"/>
    <w:rsid w:val="00D60F46"/>
    <w:rsid w:val="00D64746"/>
    <w:rsid w:val="00D73AA7"/>
    <w:rsid w:val="00D742F4"/>
    <w:rsid w:val="00D77E44"/>
    <w:rsid w:val="00D871D3"/>
    <w:rsid w:val="00D905E2"/>
    <w:rsid w:val="00D949DA"/>
    <w:rsid w:val="00DA4AFF"/>
    <w:rsid w:val="00DB39A8"/>
    <w:rsid w:val="00DB4F66"/>
    <w:rsid w:val="00DB5366"/>
    <w:rsid w:val="00DB6D63"/>
    <w:rsid w:val="00DC0FBB"/>
    <w:rsid w:val="00DC1032"/>
    <w:rsid w:val="00DC1BB5"/>
    <w:rsid w:val="00DC1FD5"/>
    <w:rsid w:val="00DC2A96"/>
    <w:rsid w:val="00DC3F87"/>
    <w:rsid w:val="00DC5097"/>
    <w:rsid w:val="00DC5CE6"/>
    <w:rsid w:val="00DD0225"/>
    <w:rsid w:val="00DD174A"/>
    <w:rsid w:val="00DD1F07"/>
    <w:rsid w:val="00DD41DC"/>
    <w:rsid w:val="00DE3124"/>
    <w:rsid w:val="00DE646A"/>
    <w:rsid w:val="00DE682C"/>
    <w:rsid w:val="00DF5734"/>
    <w:rsid w:val="00E01B41"/>
    <w:rsid w:val="00E02F7D"/>
    <w:rsid w:val="00E15624"/>
    <w:rsid w:val="00E21EC7"/>
    <w:rsid w:val="00E23AB2"/>
    <w:rsid w:val="00E2674D"/>
    <w:rsid w:val="00E2759B"/>
    <w:rsid w:val="00E34600"/>
    <w:rsid w:val="00E34B8C"/>
    <w:rsid w:val="00E35B8E"/>
    <w:rsid w:val="00E41FA5"/>
    <w:rsid w:val="00E453EE"/>
    <w:rsid w:val="00E4602A"/>
    <w:rsid w:val="00E507C8"/>
    <w:rsid w:val="00E50E9E"/>
    <w:rsid w:val="00E54DDA"/>
    <w:rsid w:val="00E556C1"/>
    <w:rsid w:val="00E56535"/>
    <w:rsid w:val="00E56812"/>
    <w:rsid w:val="00E57751"/>
    <w:rsid w:val="00E6392F"/>
    <w:rsid w:val="00E664CC"/>
    <w:rsid w:val="00E813D5"/>
    <w:rsid w:val="00E85F76"/>
    <w:rsid w:val="00E878A3"/>
    <w:rsid w:val="00E90FAA"/>
    <w:rsid w:val="00E94F5D"/>
    <w:rsid w:val="00E95F13"/>
    <w:rsid w:val="00EA2736"/>
    <w:rsid w:val="00EA4AC6"/>
    <w:rsid w:val="00EA4F9B"/>
    <w:rsid w:val="00EA7D83"/>
    <w:rsid w:val="00EB0832"/>
    <w:rsid w:val="00EB2ED2"/>
    <w:rsid w:val="00EB4025"/>
    <w:rsid w:val="00ED2429"/>
    <w:rsid w:val="00ED418D"/>
    <w:rsid w:val="00ED566A"/>
    <w:rsid w:val="00EE13FD"/>
    <w:rsid w:val="00EE56F2"/>
    <w:rsid w:val="00EE582F"/>
    <w:rsid w:val="00EF7AC2"/>
    <w:rsid w:val="00F046F2"/>
    <w:rsid w:val="00F11A60"/>
    <w:rsid w:val="00F12E27"/>
    <w:rsid w:val="00F16D4D"/>
    <w:rsid w:val="00F21DCA"/>
    <w:rsid w:val="00F22B05"/>
    <w:rsid w:val="00F248F5"/>
    <w:rsid w:val="00F271E5"/>
    <w:rsid w:val="00F34C0D"/>
    <w:rsid w:val="00F42411"/>
    <w:rsid w:val="00F45ED9"/>
    <w:rsid w:val="00F503BD"/>
    <w:rsid w:val="00F506AB"/>
    <w:rsid w:val="00F52474"/>
    <w:rsid w:val="00F54475"/>
    <w:rsid w:val="00F57721"/>
    <w:rsid w:val="00F61C7E"/>
    <w:rsid w:val="00F62FB7"/>
    <w:rsid w:val="00F64B2F"/>
    <w:rsid w:val="00F65412"/>
    <w:rsid w:val="00F70C22"/>
    <w:rsid w:val="00F70FCC"/>
    <w:rsid w:val="00F822B8"/>
    <w:rsid w:val="00F841BB"/>
    <w:rsid w:val="00F8488A"/>
    <w:rsid w:val="00F872CB"/>
    <w:rsid w:val="00F902AF"/>
    <w:rsid w:val="00F91FD5"/>
    <w:rsid w:val="00FA18E7"/>
    <w:rsid w:val="00FA1D3C"/>
    <w:rsid w:val="00FB659D"/>
    <w:rsid w:val="00FC0677"/>
    <w:rsid w:val="00FC6934"/>
    <w:rsid w:val="00FC7B11"/>
    <w:rsid w:val="00FD0A65"/>
    <w:rsid w:val="00FD0F78"/>
    <w:rsid w:val="00FD2BF8"/>
    <w:rsid w:val="00FD6C4B"/>
    <w:rsid w:val="00FE14F9"/>
    <w:rsid w:val="00FE2564"/>
    <w:rsid w:val="00FF36FE"/>
    <w:rsid w:val="00FF40BD"/>
    <w:rsid w:val="00FF6126"/>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A17AB"/>
  <w15:docId w15:val="{BCA39072-3E1B-4A64-ABC2-9ED92CAB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A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1F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FD5"/>
  </w:style>
  <w:style w:type="paragraph" w:styleId="Prrafodelista">
    <w:name w:val="List Paragraph"/>
    <w:basedOn w:val="Normal"/>
    <w:uiPriority w:val="34"/>
    <w:qFormat/>
    <w:rsid w:val="00F91FD5"/>
    <w:pPr>
      <w:ind w:left="720"/>
      <w:contextualSpacing/>
    </w:pPr>
  </w:style>
  <w:style w:type="table" w:styleId="Tablaconcuadrcula">
    <w:name w:val="Table Grid"/>
    <w:basedOn w:val="Tablanormal"/>
    <w:uiPriority w:val="59"/>
    <w:rsid w:val="009F2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658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843"/>
  </w:style>
  <w:style w:type="character" w:styleId="Refdenotaalpie">
    <w:name w:val="footnote reference"/>
    <w:basedOn w:val="Fuentedeprrafopredeter"/>
    <w:uiPriority w:val="99"/>
    <w:rsid w:val="0021699C"/>
    <w:rPr>
      <w:b/>
      <w:vertAlign w:val="superscript"/>
    </w:rPr>
  </w:style>
  <w:style w:type="paragraph" w:styleId="Textonotapie">
    <w:name w:val="footnote text"/>
    <w:basedOn w:val="Normal"/>
    <w:link w:val="TextonotapieCar"/>
    <w:uiPriority w:val="99"/>
    <w:rsid w:val="0021699C"/>
    <w:pPr>
      <w:widowControl w:val="0"/>
      <w:tabs>
        <w:tab w:val="left" w:pos="567"/>
      </w:tabs>
      <w:spacing w:after="0" w:line="240" w:lineRule="auto"/>
      <w:ind w:left="567" w:hanging="567"/>
    </w:pPr>
    <w:rPr>
      <w:rFonts w:ascii="Times New Roman" w:eastAsia="Times New Roman" w:hAnsi="Times New Roman" w:cs="Times New Roman"/>
      <w:sz w:val="24"/>
      <w:szCs w:val="20"/>
      <w:lang w:val="es-ES" w:eastAsia="fr-BE"/>
    </w:rPr>
  </w:style>
  <w:style w:type="character" w:customStyle="1" w:styleId="TextonotapieCar">
    <w:name w:val="Texto nota pie Car"/>
    <w:basedOn w:val="Fuentedeprrafopredeter"/>
    <w:link w:val="Textonotapie"/>
    <w:uiPriority w:val="99"/>
    <w:rsid w:val="0021699C"/>
    <w:rPr>
      <w:rFonts w:ascii="Times New Roman" w:eastAsia="Times New Roman" w:hAnsi="Times New Roman" w:cs="Times New Roman"/>
      <w:sz w:val="24"/>
      <w:szCs w:val="20"/>
      <w:lang w:val="es-ES" w:eastAsia="fr-BE"/>
    </w:rPr>
  </w:style>
  <w:style w:type="paragraph" w:customStyle="1" w:styleId="EntRefer">
    <w:name w:val="EntRefer"/>
    <w:basedOn w:val="Normal"/>
    <w:rsid w:val="0068012B"/>
    <w:pPr>
      <w:widowControl w:val="0"/>
      <w:spacing w:after="0" w:line="240" w:lineRule="auto"/>
    </w:pPr>
    <w:rPr>
      <w:rFonts w:ascii="Times New Roman" w:eastAsia="Times New Roman" w:hAnsi="Times New Roman" w:cs="Times New Roman"/>
      <w:b/>
      <w:sz w:val="24"/>
      <w:szCs w:val="20"/>
      <w:lang w:val="es-ES" w:eastAsia="fr-BE"/>
    </w:rPr>
  </w:style>
  <w:style w:type="table" w:customStyle="1" w:styleId="Tablaconcuadrcula1">
    <w:name w:val="Tabla con cuadrícula1"/>
    <w:basedOn w:val="Tablanormal"/>
    <w:next w:val="Tablaconcuadrcula"/>
    <w:uiPriority w:val="59"/>
    <w:rsid w:val="00410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976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976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E7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263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4">
    <w:name w:val="Light List Accent 4"/>
    <w:basedOn w:val="Tablanormal"/>
    <w:uiPriority w:val="61"/>
    <w:rsid w:val="00DB6D6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Tablaconcuadrcula6">
    <w:name w:val="Tabla con cuadrícula6"/>
    <w:basedOn w:val="Tablanormal"/>
    <w:next w:val="Tablaconcuadrcula"/>
    <w:uiPriority w:val="59"/>
    <w:rsid w:val="00641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A4441"/>
    <w:rPr>
      <w:color w:val="0000FF" w:themeColor="hyperlink"/>
      <w:u w:val="single"/>
    </w:rPr>
  </w:style>
  <w:style w:type="paragraph" w:styleId="Textoindependiente">
    <w:name w:val="Body Text"/>
    <w:basedOn w:val="Normal"/>
    <w:link w:val="TextoindependienteCar"/>
    <w:uiPriority w:val="99"/>
    <w:unhideWhenUsed/>
    <w:rsid w:val="005F0EB8"/>
    <w:pPr>
      <w:spacing w:after="120"/>
    </w:pPr>
  </w:style>
  <w:style w:type="character" w:customStyle="1" w:styleId="TextoindependienteCar">
    <w:name w:val="Texto independiente Car"/>
    <w:basedOn w:val="Fuentedeprrafopredeter"/>
    <w:link w:val="Textoindependiente"/>
    <w:uiPriority w:val="99"/>
    <w:rsid w:val="005F0EB8"/>
  </w:style>
  <w:style w:type="table" w:customStyle="1" w:styleId="Tablaconcuadrcula7">
    <w:name w:val="Tabla con cuadrícula7"/>
    <w:basedOn w:val="Tablanormal"/>
    <w:next w:val="Tablaconcuadrcula"/>
    <w:uiPriority w:val="59"/>
    <w:rsid w:val="001F75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D2A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2AEB"/>
    <w:rPr>
      <w:rFonts w:ascii="Tahoma" w:hAnsi="Tahoma" w:cs="Tahoma"/>
      <w:sz w:val="16"/>
      <w:szCs w:val="16"/>
    </w:rPr>
  </w:style>
  <w:style w:type="character" w:styleId="Refdecomentario">
    <w:name w:val="annotation reference"/>
    <w:basedOn w:val="Fuentedeprrafopredeter"/>
    <w:uiPriority w:val="99"/>
    <w:semiHidden/>
    <w:unhideWhenUsed/>
    <w:rsid w:val="0068751C"/>
    <w:rPr>
      <w:sz w:val="16"/>
      <w:szCs w:val="16"/>
    </w:rPr>
  </w:style>
  <w:style w:type="paragraph" w:styleId="Textocomentario">
    <w:name w:val="annotation text"/>
    <w:basedOn w:val="Normal"/>
    <w:link w:val="TextocomentarioCar"/>
    <w:uiPriority w:val="99"/>
    <w:semiHidden/>
    <w:unhideWhenUsed/>
    <w:rsid w:val="006875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751C"/>
    <w:rPr>
      <w:sz w:val="20"/>
      <w:szCs w:val="20"/>
    </w:rPr>
  </w:style>
  <w:style w:type="paragraph" w:styleId="Asuntodelcomentario">
    <w:name w:val="annotation subject"/>
    <w:basedOn w:val="Textocomentario"/>
    <w:next w:val="Textocomentario"/>
    <w:link w:val="AsuntodelcomentarioCar"/>
    <w:uiPriority w:val="99"/>
    <w:semiHidden/>
    <w:unhideWhenUsed/>
    <w:rsid w:val="0068751C"/>
    <w:rPr>
      <w:b/>
      <w:bCs/>
    </w:rPr>
  </w:style>
  <w:style w:type="character" w:customStyle="1" w:styleId="AsuntodelcomentarioCar">
    <w:name w:val="Asunto del comentario Car"/>
    <w:basedOn w:val="TextocomentarioCar"/>
    <w:link w:val="Asuntodelcomentario"/>
    <w:uiPriority w:val="99"/>
    <w:semiHidden/>
    <w:rsid w:val="006875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08539">
      <w:bodyDiv w:val="1"/>
      <w:marLeft w:val="0"/>
      <w:marRight w:val="0"/>
      <w:marTop w:val="0"/>
      <w:marBottom w:val="0"/>
      <w:divBdr>
        <w:top w:val="none" w:sz="0" w:space="0" w:color="auto"/>
        <w:left w:val="none" w:sz="0" w:space="0" w:color="auto"/>
        <w:bottom w:val="none" w:sz="0" w:space="0" w:color="auto"/>
        <w:right w:val="none" w:sz="0" w:space="0" w:color="auto"/>
      </w:divBdr>
    </w:div>
    <w:div w:id="970786890">
      <w:bodyDiv w:val="1"/>
      <w:marLeft w:val="0"/>
      <w:marRight w:val="0"/>
      <w:marTop w:val="0"/>
      <w:marBottom w:val="0"/>
      <w:divBdr>
        <w:top w:val="none" w:sz="0" w:space="0" w:color="auto"/>
        <w:left w:val="none" w:sz="0" w:space="0" w:color="auto"/>
        <w:bottom w:val="none" w:sz="0" w:space="0" w:color="auto"/>
        <w:right w:val="none" w:sz="0" w:space="0" w:color="auto"/>
      </w:divBdr>
    </w:div>
    <w:div w:id="162950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xporthelp.europa.eu/thdapp/display.htm?page=rt/rt_RequisitosSanitariosYFitosanitarios.html&amp;docType=main&amp;languageId=ES" TargetMode="External"/><Relationship Id="rId18" Type="http://schemas.openxmlformats.org/officeDocument/2006/relationships/hyperlink" Target="http://exporthelp.europa.eu/thdapp/display.htm?page=re%2fre_Video.html&amp;docType=main&amp;languageId=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IEXimportacion@bcr.gob.sv" TargetMode="External"/><Relationship Id="rId17" Type="http://schemas.openxmlformats.org/officeDocument/2006/relationships/hyperlink" Target="http://exporthelp.europa.eu/thdapp/display.htm?page=rt/rt_RestriccionesALaImportacion.html&amp;docType=main&amp;languageId=ES" TargetMode="External"/><Relationship Id="rId2" Type="http://schemas.openxmlformats.org/officeDocument/2006/relationships/numbering" Target="numbering.xml"/><Relationship Id="rId16" Type="http://schemas.openxmlformats.org/officeDocument/2006/relationships/hyperlink" Target="http://exporthelp.europa.eu/thdapp/display.htm?page=rt/rt_NormasDeComercializacion.html&amp;docType=main&amp;languageId=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EXexportacion@bcr.gob.sv" TargetMode="External"/><Relationship Id="rId5" Type="http://schemas.openxmlformats.org/officeDocument/2006/relationships/webSettings" Target="webSettings.xml"/><Relationship Id="rId15" Type="http://schemas.openxmlformats.org/officeDocument/2006/relationships/hyperlink" Target="http://exporthelp.europa.eu/thdapp/display.htm?page=rt/rt_RequisitosTecnicos.html&amp;docType=main&amp;languageId=ES" TargetMode="External"/><Relationship Id="rId23" Type="http://schemas.openxmlformats.org/officeDocument/2006/relationships/theme" Target="theme/theme1.xml"/><Relationship Id="rId10" Type="http://schemas.openxmlformats.org/officeDocument/2006/relationships/hyperlink" Target="mailto:centrexonline.com.sv"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xporthelp.europa.eu/thdapp/display.htm?page=rt/rt_RequisitosMedioambientales.html&amp;docType=main&amp;languageId=E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B19BE-6A31-4D42-840E-2C2DBC7F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4791</Words>
  <Characters>26353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Bueno Alferez</dc:creator>
  <cp:lastModifiedBy>Jose Bueno Alferez</cp:lastModifiedBy>
  <cp:revision>9</cp:revision>
  <cp:lastPrinted>2013-09-12T21:10:00Z</cp:lastPrinted>
  <dcterms:created xsi:type="dcterms:W3CDTF">2014-03-14T16:41:00Z</dcterms:created>
  <dcterms:modified xsi:type="dcterms:W3CDTF">2015-07-16T14:18:00Z</dcterms:modified>
</cp:coreProperties>
</file>